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C480" w14:textId="07B1DEFD" w:rsidR="001B7008" w:rsidRPr="00D82A40" w:rsidRDefault="001B7008" w:rsidP="001B7008">
      <w:pPr>
        <w:autoSpaceDE w:val="0"/>
        <w:autoSpaceDN w:val="0"/>
        <w:adjustRightInd w:val="0"/>
        <w:spacing w:after="0" w:line="288" w:lineRule="auto"/>
        <w:jc w:val="right"/>
        <w:textAlignment w:val="center"/>
        <w:rPr>
          <w:rFonts w:ascii="Arial" w:hAnsi="Arial" w:cs="Arial"/>
          <w:color w:val="000000"/>
          <w:sz w:val="16"/>
          <w:szCs w:val="16"/>
        </w:rPr>
      </w:pPr>
      <w:r w:rsidRPr="00D82A40">
        <w:rPr>
          <w:rFonts w:ascii="Arial" w:hAnsi="Arial" w:cs="Arial"/>
          <w:color w:val="000000"/>
          <w:sz w:val="16"/>
          <w:szCs w:val="16"/>
        </w:rPr>
        <w:t xml:space="preserve">V Praze </w:t>
      </w:r>
      <w:r w:rsidR="00AF0743">
        <w:rPr>
          <w:rFonts w:ascii="Arial" w:hAnsi="Arial" w:cs="Arial"/>
          <w:color w:val="000000"/>
          <w:sz w:val="16"/>
          <w:szCs w:val="16"/>
        </w:rPr>
        <w:t>04/2022</w:t>
      </w:r>
    </w:p>
    <w:p w14:paraId="6C4D13F9" w14:textId="77777777" w:rsidR="008F40EE" w:rsidRPr="00D82A40" w:rsidRDefault="008F40EE" w:rsidP="00311652">
      <w:pPr>
        <w:ind w:left="426"/>
        <w:rPr>
          <w:rFonts w:ascii="Arial" w:hAnsi="Arial" w:cs="Arial"/>
          <w:sz w:val="20"/>
          <w:szCs w:val="20"/>
        </w:rPr>
      </w:pPr>
    </w:p>
    <w:p w14:paraId="2836F472" w14:textId="77777777" w:rsidR="00D82A40" w:rsidRPr="00D82A40" w:rsidRDefault="00D82A40" w:rsidP="00D82A40">
      <w:pPr>
        <w:rPr>
          <w:rFonts w:ascii="Arial" w:hAnsi="Arial" w:cs="Arial"/>
          <w:b/>
          <w:bCs/>
          <w:sz w:val="20"/>
          <w:szCs w:val="20"/>
        </w:rPr>
      </w:pPr>
      <w:r w:rsidRPr="00D82A40">
        <w:rPr>
          <w:rFonts w:ascii="Arial" w:hAnsi="Arial" w:cs="Arial"/>
          <w:b/>
          <w:bCs/>
          <w:sz w:val="20"/>
          <w:szCs w:val="20"/>
        </w:rPr>
        <w:t>BOŘISLAVKA CENTRUM – AUTORSKÁ ZPRÁVA</w:t>
      </w:r>
    </w:p>
    <w:p w14:paraId="5F4C7EF2" w14:textId="77777777" w:rsidR="00D82A40" w:rsidRPr="00D82A40" w:rsidRDefault="00D82A40" w:rsidP="00D82A40">
      <w:pPr>
        <w:rPr>
          <w:rFonts w:ascii="Arial" w:hAnsi="Arial" w:cs="Arial"/>
          <w:sz w:val="20"/>
          <w:szCs w:val="20"/>
        </w:rPr>
      </w:pPr>
    </w:p>
    <w:p w14:paraId="14AEF956" w14:textId="27B3D1AA" w:rsidR="00D82A40" w:rsidRPr="00D82A40" w:rsidRDefault="00D82A40" w:rsidP="00D82A40">
      <w:pPr>
        <w:rPr>
          <w:rFonts w:ascii="Arial" w:hAnsi="Arial" w:cs="Arial"/>
          <w:sz w:val="20"/>
          <w:szCs w:val="20"/>
        </w:rPr>
      </w:pPr>
      <w:r w:rsidRPr="00D82A40">
        <w:rPr>
          <w:rFonts w:ascii="Arial" w:hAnsi="Arial" w:cs="Arial"/>
          <w:sz w:val="20"/>
          <w:szCs w:val="20"/>
        </w:rPr>
        <w:t>V roce 2012 jsme byli přizváni do mezinárodního architektonického workshopu organizovaného společností KKCG pro stanovení podoby nové zástavby na komplikovaném nezastavěném pozemku u</w:t>
      </w:r>
      <w:r>
        <w:rPr>
          <w:rFonts w:ascii="Arial" w:hAnsi="Arial" w:cs="Arial"/>
          <w:sz w:val="20"/>
          <w:szCs w:val="20"/>
        </w:rPr>
        <w:t> </w:t>
      </w:r>
      <w:r w:rsidRPr="00D82A40">
        <w:rPr>
          <w:rFonts w:ascii="Arial" w:hAnsi="Arial" w:cs="Arial"/>
          <w:sz w:val="20"/>
          <w:szCs w:val="20"/>
        </w:rPr>
        <w:t>významné městské radiály – ulice Evropské v Praze 6 Vokovicích, přímo u stanice metra Bořislavka.</w:t>
      </w:r>
    </w:p>
    <w:p w14:paraId="17A00F8B" w14:textId="17340734" w:rsidR="00D82A40" w:rsidRPr="00D82A40" w:rsidRDefault="00D82A40" w:rsidP="00D82A40">
      <w:pPr>
        <w:rPr>
          <w:rFonts w:ascii="Arial" w:hAnsi="Arial" w:cs="Arial"/>
          <w:sz w:val="20"/>
          <w:szCs w:val="20"/>
        </w:rPr>
      </w:pPr>
      <w:r w:rsidRPr="00D82A40">
        <w:rPr>
          <w:rFonts w:ascii="Arial" w:hAnsi="Arial" w:cs="Arial"/>
          <w:sz w:val="20"/>
          <w:szCs w:val="20"/>
        </w:rPr>
        <w:t>Komplikovanost pozemku spočívala ve velmi nepravidelném tvaru s velkým výškovým převýšením a</w:t>
      </w:r>
      <w:r>
        <w:rPr>
          <w:rFonts w:ascii="Arial" w:hAnsi="Arial" w:cs="Arial"/>
          <w:sz w:val="20"/>
          <w:szCs w:val="20"/>
        </w:rPr>
        <w:t> </w:t>
      </w:r>
      <w:r w:rsidRPr="00D82A40">
        <w:rPr>
          <w:rFonts w:ascii="Arial" w:hAnsi="Arial" w:cs="Arial"/>
          <w:sz w:val="20"/>
          <w:szCs w:val="20"/>
        </w:rPr>
        <w:t>v</w:t>
      </w:r>
      <w:r>
        <w:rPr>
          <w:rFonts w:ascii="Arial" w:hAnsi="Arial" w:cs="Arial"/>
          <w:sz w:val="20"/>
          <w:szCs w:val="20"/>
        </w:rPr>
        <w:t> </w:t>
      </w:r>
      <w:r w:rsidRPr="00D82A40">
        <w:rPr>
          <w:rFonts w:ascii="Arial" w:hAnsi="Arial" w:cs="Arial"/>
          <w:sz w:val="20"/>
          <w:szCs w:val="20"/>
        </w:rPr>
        <w:t>naprosto různorodém kontextu okolní zástavby – je zde vilová čtvrť Hanspaulka, poměrně příjemná středně podlažní bytová zástavba ulice Kladenské, v širším kontextu ale i vysoké panelové objekty sídliště Červený vrch a solitérní administrativní budova v protilehlém kvadrantu křižovatky Horoměřická. Celkově prošla ulice Evropská od devadesátých let velkým rozvojem, postavili se podél ní nové budovy se sídly významných společností, které ale urbanisticky posilují charakter spíše ulice Evropské a méně už lokální městské prostředí za ní. Neadekvátnost ponechaného prázdného místa u stanice metra a</w:t>
      </w:r>
      <w:r>
        <w:rPr>
          <w:rFonts w:ascii="Arial" w:hAnsi="Arial" w:cs="Arial"/>
          <w:sz w:val="20"/>
          <w:szCs w:val="20"/>
        </w:rPr>
        <w:t> </w:t>
      </w:r>
      <w:r w:rsidRPr="00D82A40">
        <w:rPr>
          <w:rFonts w:ascii="Arial" w:hAnsi="Arial" w:cs="Arial"/>
          <w:sz w:val="20"/>
          <w:szCs w:val="20"/>
        </w:rPr>
        <w:t>tramvaje, ve významné pozici pražského reliéfu a s výhledem na Pražský Hrad byla výzvou pro</w:t>
      </w:r>
      <w:r>
        <w:rPr>
          <w:rFonts w:ascii="Arial" w:hAnsi="Arial" w:cs="Arial"/>
          <w:sz w:val="20"/>
          <w:szCs w:val="20"/>
        </w:rPr>
        <w:t> </w:t>
      </w:r>
      <w:r w:rsidRPr="00D82A40">
        <w:rPr>
          <w:rFonts w:ascii="Arial" w:hAnsi="Arial" w:cs="Arial"/>
          <w:sz w:val="20"/>
          <w:szCs w:val="20"/>
        </w:rPr>
        <w:t>všechny účastníky workshopu. Nejpodstatnější sdělením v zadání pro nás bylo to, že kromě vytvoření reprezentativního sídla společnosti a doplnění ulice Evropské je kladen důraz také na zlepšení prostředí uvnitř navazujícího území, dokončení ulice Kladenské, doplnění chybějící občanské vybavenosti pro celou oblast a zlepšení přístupu ke stanici metra pro místní obyvatele, vytvoření chybějícího a skutečně živého městského prostředí. Historickou roli ulice Kladenské jakožto hlavní městské páteře převzala v minulém století ulice Evropská, bohužel ale jenom ve smyslu dopravním, bez obchodů a služeb pro lokalitu. Proto bylo od počátku naší práce cílem vytvoření skutečného multifunkčního centra, doplňujícího vše, co v okolí obyvatelům chybí (prodejna potravin, restaurace, kavárny) včetně nového veřejného prostoru – malé piazzetty navržené přibližně v místě historicky existujícího obdobného prostoru.</w:t>
      </w:r>
    </w:p>
    <w:p w14:paraId="7280FCEB" w14:textId="567EAA3C" w:rsidR="00D82A40" w:rsidRPr="00D82A40" w:rsidRDefault="00D82A40" w:rsidP="00D82A40">
      <w:pPr>
        <w:rPr>
          <w:rFonts w:ascii="Arial" w:hAnsi="Arial" w:cs="Arial"/>
          <w:sz w:val="20"/>
          <w:szCs w:val="20"/>
        </w:rPr>
      </w:pPr>
      <w:r w:rsidRPr="00D82A40">
        <w:rPr>
          <w:rFonts w:ascii="Arial" w:hAnsi="Arial" w:cs="Arial"/>
          <w:sz w:val="20"/>
          <w:szCs w:val="20"/>
        </w:rPr>
        <w:t>Na počátku práce, při studiu historických map jsme si uvědomili, že nepravidelný tvar pozemku v</w:t>
      </w:r>
      <w:r>
        <w:rPr>
          <w:rFonts w:ascii="Arial" w:hAnsi="Arial" w:cs="Arial"/>
          <w:sz w:val="20"/>
          <w:szCs w:val="20"/>
        </w:rPr>
        <w:t> </w:t>
      </w:r>
      <w:r w:rsidRPr="00D82A40">
        <w:rPr>
          <w:rFonts w:ascii="Arial" w:hAnsi="Arial" w:cs="Arial"/>
          <w:sz w:val="20"/>
          <w:szCs w:val="20"/>
        </w:rPr>
        <w:t>podobě velmi protáhlého trojúhelníku není v tomto případě důsledek anomálie v katastru nemovitostí ani geometrické chaotičnosti našeho současného územního plánu, ale záznam původních historických přístupových cest ze severozápadu k Pražskému Hradu a ostrý úhel jež svírají pak důsledek jejich různé nivelety. Historicky zřejmě nejvýznamnější cesta v linii dnešní ulice Horoměřické přetínala původní cesty v linii dnešních ulic Evropské a Kladenské a vytvářela s nimi trojúhelník právě na tomto pozemku. Toto geometrické schéma jsme se rozhodli v konceptu rozvinout a umožnit opět průchod pozemkem, převedli jsme ho ale z jedné osy do tří os rozprostřených v celé jeho ploše. Z důvodu prostupnosti pozemku a z důvodu konsensuálního měřítka vzhledem k různorodé okolní zástavbě, která neposkytuje jednoznačný urbanistický kontext, jsme tak namísto konvenčního jednolitého bloku navrhli čtyři objekty. Při stanovení jejich formy jsme se inspirovali nepravidelným tvarem pozemku a principem fraktální podobnosti v jeho členění. Geometrie objektů jsou tak z tvaru pozemku přímo odvozeny, jsou sice nepravidelné ale vzájemně příbuzné a v pevných vzájemných geometrických vazbách. Mezi nimi vznikají uličky a veřejné prostory, které by měly evokovat sevřené uličky zástavby v historických jádrech. Výslednou podobou Centra Bořislavka jsou čtyři budovy, jejichž sestava připomíná krystalickou strukturu položenou na společné platformě, která vyrovnává velké terénní rozdíly okolních ulic. Celou zástavbu chápeme jako formu městského bloku; cílem nebyla jenom estetika jednotlivých budov/krystalů ale především prostředí okolo nich a mezi nimi.  Na platformě je vytvořena většina důležitých veřejných prostor a je na ní především plocha piazzetty, na kterou ústí obchodní pasáž umožňující bezbariérové spojení celého Centra a jeho okolí přímo s vestibulem metra. Význam tohoto místa s výhledem na Pražský Hrad podtrhuje socha Federica Diáze.</w:t>
      </w:r>
    </w:p>
    <w:p w14:paraId="5973B0C4" w14:textId="77777777" w:rsidR="00D82A40" w:rsidRPr="00D82A40" w:rsidRDefault="00D82A40" w:rsidP="00D82A40">
      <w:pPr>
        <w:rPr>
          <w:rFonts w:ascii="Arial" w:hAnsi="Arial" w:cs="Arial"/>
          <w:sz w:val="20"/>
          <w:szCs w:val="20"/>
        </w:rPr>
      </w:pPr>
      <w:r w:rsidRPr="00D82A40">
        <w:rPr>
          <w:rFonts w:ascii="Arial" w:hAnsi="Arial" w:cs="Arial"/>
          <w:sz w:val="20"/>
          <w:szCs w:val="20"/>
        </w:rPr>
        <w:t xml:space="preserve">Pro exaktní vyjádření krystalických tvarů jednotlivých budov jsme využili prosklené fasády, u kterých jsme, ale různé typické efekty jako je úplná reflexe nebo úplná průhlednost spíše redukovali; velké skleněné plochy zde nejsou symbolem modernity nebo suverenity kancelářské typologie, ale pouze prostředkem k realizaci specificky vymezeného a modelovaného prostoru. Sklo nevyjadřuje lehkost jednotlivých budov – krystalů ale naopak symbolicky jejich kompaktní hmotnost a tektoniku v pevném posazení těchto objemů na platformu. </w:t>
      </w:r>
    </w:p>
    <w:p w14:paraId="46513089" w14:textId="77777777" w:rsidR="00D82A40" w:rsidRPr="00D82A40" w:rsidRDefault="00D82A40" w:rsidP="00D82A40">
      <w:pPr>
        <w:rPr>
          <w:rFonts w:ascii="Arial" w:hAnsi="Arial" w:cs="Arial"/>
          <w:sz w:val="20"/>
          <w:szCs w:val="20"/>
        </w:rPr>
      </w:pPr>
      <w:r w:rsidRPr="00D82A40">
        <w:rPr>
          <w:rFonts w:ascii="Arial" w:hAnsi="Arial" w:cs="Arial"/>
          <w:sz w:val="20"/>
          <w:szCs w:val="20"/>
        </w:rPr>
        <w:lastRenderedPageBreak/>
        <w:t>Nekonvenční geometrie architektonické formy je i přes poměrně subjektivní formu výsledkem řady vlivů konkrétního místa a celý soubor budov chápeme jako současný a specifický typ městského bloku s pevně definovanými uličními čárami a veřejným prostorem.</w:t>
      </w:r>
    </w:p>
    <w:p w14:paraId="33BFCFBD" w14:textId="77777777" w:rsidR="00D82A40" w:rsidRPr="00D82A40" w:rsidRDefault="00D82A40" w:rsidP="00D82A40">
      <w:pPr>
        <w:rPr>
          <w:rFonts w:ascii="Arial" w:hAnsi="Arial" w:cs="Arial"/>
          <w:sz w:val="20"/>
          <w:szCs w:val="20"/>
        </w:rPr>
      </w:pPr>
      <w:r w:rsidRPr="00D82A40">
        <w:rPr>
          <w:rFonts w:ascii="Arial" w:hAnsi="Arial" w:cs="Arial"/>
          <w:sz w:val="20"/>
          <w:szCs w:val="20"/>
        </w:rPr>
        <w:t>Za nejpodstatnější vlastnost urbanistického konceptu Centra Bořislavka považujeme velký rozsah prostupnosti celou jeho strukturou z okolního území podél ulic Evropské a Kladenské a přímé spojení s vestibulem metra z více vstupů v území. Rozsahem možného pohybu veřejnými a polo veřejnými plochami a terasami, v interiéru i exteriéru, rovnoměrně prostupujícími celým souborem to lze přirovnat k mraveništi.</w:t>
      </w:r>
    </w:p>
    <w:p w14:paraId="3FB3F518" w14:textId="77777777" w:rsidR="00D82A40" w:rsidRPr="00D82A40" w:rsidRDefault="00D82A40" w:rsidP="00D82A40">
      <w:pPr>
        <w:spacing w:after="0" w:line="240" w:lineRule="auto"/>
        <w:rPr>
          <w:rFonts w:ascii="Arial" w:eastAsia="Calibri" w:hAnsi="Arial" w:cs="Arial"/>
          <w:sz w:val="20"/>
          <w:szCs w:val="20"/>
          <w:lang w:eastAsia="en-GB"/>
        </w:rPr>
      </w:pPr>
      <w:r w:rsidRPr="00D82A40">
        <w:rPr>
          <w:rFonts w:ascii="Arial" w:eastAsia="Calibri" w:hAnsi="Arial" w:cs="Arial"/>
          <w:sz w:val="20"/>
          <w:szCs w:val="20"/>
          <w:lang w:eastAsia="en-GB"/>
        </w:rPr>
        <w:t xml:space="preserve">Architektonický koncept Centra Bořislavka počítal od počátku s uměleckými díly jako nedílnými součástmi celého prostředí, a to v zásadě ve dvou časových úsecích. </w:t>
      </w:r>
    </w:p>
    <w:p w14:paraId="75CE5E93" w14:textId="77777777" w:rsidR="00D82A40" w:rsidRPr="00D82A40" w:rsidRDefault="00D82A40" w:rsidP="00D82A40">
      <w:pPr>
        <w:spacing w:after="0" w:line="240" w:lineRule="auto"/>
        <w:rPr>
          <w:rFonts w:ascii="Arial" w:eastAsia="Calibri" w:hAnsi="Arial" w:cs="Arial"/>
          <w:sz w:val="20"/>
          <w:szCs w:val="20"/>
          <w:lang w:eastAsia="en-GB"/>
        </w:rPr>
      </w:pPr>
      <w:r w:rsidRPr="00D82A40">
        <w:rPr>
          <w:rFonts w:ascii="Arial" w:eastAsia="Calibri" w:hAnsi="Arial" w:cs="Arial"/>
          <w:sz w:val="20"/>
          <w:szCs w:val="20"/>
          <w:lang w:eastAsia="en-GB"/>
        </w:rPr>
        <w:t xml:space="preserve">První část děl byla koncipována v předem určených pozicích exteriéru (piazzetta, prostor před vstupem do HQ) i interiéru ještě před dokončením výstavby Centra. </w:t>
      </w:r>
    </w:p>
    <w:p w14:paraId="090F2AD6" w14:textId="77777777" w:rsidR="00D82A40" w:rsidRPr="00D82A40" w:rsidRDefault="00D82A40" w:rsidP="00D82A40">
      <w:pPr>
        <w:spacing w:after="0" w:line="240" w:lineRule="auto"/>
        <w:rPr>
          <w:rFonts w:ascii="Arial" w:eastAsia="Calibri" w:hAnsi="Arial" w:cs="Arial"/>
          <w:sz w:val="20"/>
          <w:szCs w:val="20"/>
          <w:lang w:eastAsia="en-GB"/>
        </w:rPr>
      </w:pPr>
      <w:r w:rsidRPr="00D82A40">
        <w:rPr>
          <w:rFonts w:ascii="Arial" w:eastAsia="Calibri" w:hAnsi="Arial" w:cs="Arial"/>
          <w:sz w:val="20"/>
          <w:szCs w:val="20"/>
          <w:lang w:eastAsia="en-GB"/>
        </w:rPr>
        <w:t>Druhá část by měla pokračovat po dokončení Centra především ve veřejné prostoru a jak pozice, tak i výběr děl už bude probíhat v kontextu existujících budov.</w:t>
      </w:r>
    </w:p>
    <w:p w14:paraId="25EB09EB" w14:textId="77777777" w:rsidR="00D82A40" w:rsidRPr="00D82A40" w:rsidRDefault="00D82A40" w:rsidP="00D82A40">
      <w:pPr>
        <w:spacing w:after="0" w:line="240" w:lineRule="auto"/>
        <w:rPr>
          <w:rFonts w:ascii="Arial" w:eastAsia="Calibri" w:hAnsi="Arial" w:cs="Arial"/>
          <w:sz w:val="20"/>
          <w:szCs w:val="20"/>
          <w:lang w:eastAsia="en-GB"/>
        </w:rPr>
      </w:pPr>
      <w:r w:rsidRPr="00D82A40">
        <w:rPr>
          <w:rFonts w:ascii="Arial" w:eastAsia="Calibri" w:hAnsi="Arial" w:cs="Arial"/>
          <w:sz w:val="20"/>
          <w:szCs w:val="20"/>
          <w:lang w:eastAsia="en-GB"/>
        </w:rPr>
        <w:t>Může tak být uměleckou reakcí na fyzicky přítomný prostor, tvůrčí přístupy tak budou mít možnost na něj reagovat a samozřejmě s k němu i vymezovat. Mohou zde vzniknout díla opět s předpokladem dlouhodobé koexistence v daném prostoru, ale i krátkodobé instalace a výstavy, tudíž zde bude prostor i pro zcela aktuální umělecká sdělení.</w:t>
      </w:r>
    </w:p>
    <w:p w14:paraId="44E83C5C" w14:textId="77777777" w:rsidR="00D82A40" w:rsidRPr="00D82A40" w:rsidRDefault="00D82A40" w:rsidP="00D82A40">
      <w:pPr>
        <w:spacing w:after="0" w:line="240" w:lineRule="auto"/>
        <w:rPr>
          <w:rFonts w:ascii="Arial" w:eastAsia="Calibri" w:hAnsi="Arial" w:cs="Arial"/>
          <w:sz w:val="20"/>
          <w:szCs w:val="20"/>
          <w:lang w:eastAsia="en-GB"/>
        </w:rPr>
      </w:pPr>
    </w:p>
    <w:p w14:paraId="1C6073E9" w14:textId="77777777" w:rsidR="00D82A40" w:rsidRPr="00D82A40" w:rsidRDefault="00D82A40" w:rsidP="00D82A40">
      <w:pPr>
        <w:spacing w:after="0" w:line="240" w:lineRule="auto"/>
        <w:rPr>
          <w:rFonts w:ascii="Arial" w:eastAsia="Calibri" w:hAnsi="Arial" w:cs="Arial"/>
          <w:sz w:val="20"/>
          <w:szCs w:val="20"/>
          <w:lang w:eastAsia="en-GB"/>
        </w:rPr>
      </w:pPr>
      <w:r w:rsidRPr="00D82A40">
        <w:rPr>
          <w:rFonts w:ascii="Arial" w:eastAsia="Calibri" w:hAnsi="Arial" w:cs="Arial"/>
          <w:sz w:val="20"/>
          <w:szCs w:val="20"/>
          <w:lang w:eastAsia="en-GB"/>
        </w:rPr>
        <w:t>Umělecká díla zde byla vždy chápána jako zcela svobodné vyjádření umělců, architektonické libreto vymezovalo pouze jejich umístění v určitých prostorách exteriéru a interiérech budov. Nikdy neexistovalo zadání ve smyslu společného východiska uvažovaných děl nebo jejich tématu, nebyla ani nijak definovaná míra integrity nebo kontrastnosti s architekturou.</w:t>
      </w:r>
    </w:p>
    <w:p w14:paraId="3B4B66FE" w14:textId="77777777" w:rsidR="00D82A40" w:rsidRPr="00D82A40" w:rsidRDefault="00D82A40" w:rsidP="00D82A40">
      <w:pPr>
        <w:spacing w:after="0" w:line="240" w:lineRule="auto"/>
        <w:rPr>
          <w:rFonts w:ascii="Arial" w:eastAsia="Calibri" w:hAnsi="Arial" w:cs="Arial"/>
          <w:sz w:val="20"/>
          <w:szCs w:val="20"/>
          <w:lang w:eastAsia="en-GB"/>
        </w:rPr>
      </w:pPr>
      <w:r w:rsidRPr="00D82A40">
        <w:rPr>
          <w:rFonts w:ascii="Arial" w:eastAsia="Calibri" w:hAnsi="Arial" w:cs="Arial"/>
          <w:sz w:val="20"/>
          <w:szCs w:val="20"/>
          <w:lang w:eastAsia="en-GB"/>
        </w:rPr>
        <w:t xml:space="preserve">Skutečnost, že skulpturální umělecká díla realizovaná v této etapě (Na horu od Federica </w:t>
      </w:r>
      <w:proofErr w:type="spellStart"/>
      <w:r w:rsidRPr="00D82A40">
        <w:rPr>
          <w:rFonts w:ascii="Arial" w:eastAsia="Calibri" w:hAnsi="Arial" w:cs="Arial"/>
          <w:sz w:val="20"/>
          <w:szCs w:val="20"/>
          <w:lang w:eastAsia="en-GB"/>
        </w:rPr>
        <w:t>Diaze</w:t>
      </w:r>
      <w:proofErr w:type="spellEnd"/>
      <w:r w:rsidRPr="00D82A40">
        <w:rPr>
          <w:rFonts w:ascii="Arial" w:eastAsia="Calibri" w:hAnsi="Arial" w:cs="Arial"/>
          <w:sz w:val="20"/>
          <w:szCs w:val="20"/>
          <w:lang w:eastAsia="en-GB"/>
        </w:rPr>
        <w:t xml:space="preserve">, Ledovec od Maxima Velčovského, Planeta od architektů Centra Jana </w:t>
      </w:r>
      <w:proofErr w:type="spellStart"/>
      <w:r w:rsidRPr="00D82A40">
        <w:rPr>
          <w:rFonts w:ascii="Arial" w:eastAsia="Calibri" w:hAnsi="Arial" w:cs="Arial"/>
          <w:sz w:val="20"/>
          <w:szCs w:val="20"/>
          <w:lang w:eastAsia="en-GB"/>
        </w:rPr>
        <w:t>Aulíka</w:t>
      </w:r>
      <w:proofErr w:type="spellEnd"/>
      <w:r w:rsidRPr="00D82A40">
        <w:rPr>
          <w:rFonts w:ascii="Arial" w:eastAsia="Calibri" w:hAnsi="Arial" w:cs="Arial"/>
          <w:sz w:val="20"/>
          <w:szCs w:val="20"/>
          <w:lang w:eastAsia="en-GB"/>
        </w:rPr>
        <w:t xml:space="preserve">, Leoše Horáka, Davida </w:t>
      </w:r>
      <w:proofErr w:type="spellStart"/>
      <w:r w:rsidRPr="00D82A40">
        <w:rPr>
          <w:rFonts w:ascii="Arial" w:eastAsia="Calibri" w:hAnsi="Arial" w:cs="Arial"/>
          <w:sz w:val="20"/>
          <w:szCs w:val="20"/>
          <w:lang w:eastAsia="en-GB"/>
        </w:rPr>
        <w:t>Zalabáka</w:t>
      </w:r>
      <w:proofErr w:type="spellEnd"/>
      <w:r w:rsidRPr="00D82A40">
        <w:rPr>
          <w:rFonts w:ascii="Arial" w:eastAsia="Calibri" w:hAnsi="Arial" w:cs="Arial"/>
          <w:sz w:val="20"/>
          <w:szCs w:val="20"/>
          <w:lang w:eastAsia="en-GB"/>
        </w:rPr>
        <w:t xml:space="preserve"> a sochaře Pavla Filipa a Vítr od Jana Poupěte) jsou vztažena k základním přírodním principům, je výsledkem neplánované synergie mezi těmito tvůrci a mezi prostředím do kterého vstupovali.</w:t>
      </w:r>
    </w:p>
    <w:p w14:paraId="56BB04B3" w14:textId="77777777" w:rsidR="00D82A40" w:rsidRDefault="00D82A40" w:rsidP="00D82A40">
      <w:pPr>
        <w:spacing w:after="0" w:line="240" w:lineRule="auto"/>
        <w:rPr>
          <w:rFonts w:ascii="Arial Narrow" w:eastAsia="Calibri" w:hAnsi="Arial Narrow" w:cs="Times New Roman"/>
          <w:sz w:val="28"/>
          <w:szCs w:val="28"/>
          <w:lang w:eastAsia="en-GB"/>
        </w:rPr>
      </w:pPr>
    </w:p>
    <w:p w14:paraId="5FB02C7B" w14:textId="77777777" w:rsidR="00D82A40" w:rsidRDefault="00D82A40" w:rsidP="00D82A40">
      <w:pPr>
        <w:spacing w:after="0" w:line="240" w:lineRule="auto"/>
        <w:rPr>
          <w:rFonts w:ascii="Arial Narrow" w:eastAsia="Calibri" w:hAnsi="Arial Narrow" w:cs="Times New Roman"/>
          <w:sz w:val="28"/>
          <w:szCs w:val="28"/>
          <w:lang w:eastAsia="en-GB"/>
        </w:rPr>
      </w:pPr>
    </w:p>
    <w:p w14:paraId="04A74247" w14:textId="77777777" w:rsidR="00D82A40" w:rsidRPr="0087632C" w:rsidRDefault="00D82A40" w:rsidP="00D82A40">
      <w:pPr>
        <w:pStyle w:val="text1"/>
        <w:spacing w:line="240" w:lineRule="auto"/>
        <w:ind w:left="0" w:firstLine="0"/>
        <w:rPr>
          <w:rStyle w:val="Znakovstyl1"/>
          <w:rFonts w:ascii="Calibri" w:hAnsi="Calibri" w:cs="Arial"/>
          <w:color w:val="000000" w:themeColor="text1"/>
          <w:sz w:val="18"/>
          <w:szCs w:val="18"/>
        </w:rPr>
      </w:pPr>
      <w:r w:rsidRPr="0087632C">
        <w:rPr>
          <w:rFonts w:ascii="Calibri" w:hAnsi="Calibri"/>
          <w:color w:val="000000" w:themeColor="text1"/>
          <w:sz w:val="18"/>
          <w:szCs w:val="18"/>
        </w:rPr>
        <w:t>Studio</w:t>
      </w:r>
      <w:r w:rsidRPr="0087632C">
        <w:rPr>
          <w:rFonts w:ascii="Calibri" w:hAnsi="Calibri"/>
          <w:color w:val="000000" w:themeColor="text1"/>
          <w:sz w:val="18"/>
          <w:szCs w:val="18"/>
        </w:rPr>
        <w:tab/>
      </w:r>
      <w:r w:rsidRPr="0087632C">
        <w:rPr>
          <w:rFonts w:ascii="Calibri" w:hAnsi="Calibri"/>
          <w:color w:val="000000" w:themeColor="text1"/>
          <w:sz w:val="18"/>
          <w:szCs w:val="18"/>
        </w:rPr>
        <w:tab/>
        <w:t>Aulík Fišer architekti, s.r.o.</w:t>
      </w:r>
    </w:p>
    <w:p w14:paraId="1FA65E3C"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Autoři</w:t>
      </w:r>
      <w:r w:rsidRPr="0087632C">
        <w:rPr>
          <w:rFonts w:ascii="Calibri" w:hAnsi="Calibri"/>
          <w:color w:val="000000" w:themeColor="text1"/>
          <w:sz w:val="18"/>
          <w:szCs w:val="18"/>
        </w:rPr>
        <w:tab/>
      </w:r>
      <w:r w:rsidRPr="0087632C">
        <w:rPr>
          <w:rFonts w:ascii="Calibri" w:hAnsi="Calibri"/>
          <w:color w:val="000000" w:themeColor="text1"/>
          <w:sz w:val="18"/>
          <w:szCs w:val="18"/>
        </w:rPr>
        <w:tab/>
        <w:t>Jan Aulík, Leoš Horák</w:t>
      </w:r>
    </w:p>
    <w:p w14:paraId="4C79DF5D"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Kontaktní e-mail</w:t>
      </w:r>
      <w:r w:rsidRPr="0087632C">
        <w:rPr>
          <w:rFonts w:ascii="Calibri" w:hAnsi="Calibri"/>
          <w:color w:val="000000" w:themeColor="text1"/>
          <w:sz w:val="18"/>
          <w:szCs w:val="18"/>
        </w:rPr>
        <w:tab/>
      </w:r>
      <w:r w:rsidRPr="0087632C">
        <w:rPr>
          <w:rFonts w:ascii="Calibri" w:hAnsi="Calibri"/>
          <w:color w:val="000000" w:themeColor="text1"/>
          <w:sz w:val="18"/>
          <w:szCs w:val="18"/>
        </w:rPr>
        <w:tab/>
        <w:t>afarch@afarch.cz</w:t>
      </w:r>
    </w:p>
    <w:p w14:paraId="7A7ADC22"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Web</w:t>
      </w:r>
      <w:r w:rsidRPr="0087632C">
        <w:rPr>
          <w:rFonts w:ascii="Calibri" w:hAnsi="Calibri"/>
          <w:color w:val="000000" w:themeColor="text1"/>
          <w:sz w:val="18"/>
          <w:szCs w:val="18"/>
        </w:rPr>
        <w:tab/>
      </w:r>
      <w:r w:rsidRPr="0087632C">
        <w:rPr>
          <w:rFonts w:ascii="Calibri" w:hAnsi="Calibri"/>
          <w:color w:val="000000" w:themeColor="text1"/>
          <w:sz w:val="18"/>
          <w:szCs w:val="18"/>
        </w:rPr>
        <w:tab/>
        <w:t>www.afarch.cz</w:t>
      </w:r>
    </w:p>
    <w:p w14:paraId="565BED06"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Sociální média</w:t>
      </w:r>
      <w:r w:rsidRPr="0087632C">
        <w:rPr>
          <w:rFonts w:ascii="Calibri" w:hAnsi="Calibri"/>
          <w:color w:val="000000" w:themeColor="text1"/>
          <w:sz w:val="18"/>
          <w:szCs w:val="18"/>
        </w:rPr>
        <w:tab/>
      </w:r>
      <w:r w:rsidRPr="0087632C">
        <w:rPr>
          <w:rFonts w:ascii="Calibri" w:hAnsi="Calibri"/>
          <w:color w:val="000000" w:themeColor="text1"/>
          <w:sz w:val="18"/>
          <w:szCs w:val="18"/>
        </w:rPr>
        <w:tab/>
        <w:t>www.facebook.com/afarch.cz</w:t>
      </w:r>
    </w:p>
    <w:p w14:paraId="1FA0F5F1"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ab/>
      </w:r>
      <w:r w:rsidRPr="0087632C">
        <w:rPr>
          <w:rFonts w:ascii="Calibri" w:hAnsi="Calibri"/>
          <w:color w:val="000000" w:themeColor="text1"/>
          <w:sz w:val="18"/>
          <w:szCs w:val="18"/>
        </w:rPr>
        <w:tab/>
        <w:t>www.instagram.com/aulik_fiser_architekti</w:t>
      </w:r>
    </w:p>
    <w:p w14:paraId="7D07F491"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ab/>
      </w:r>
      <w:r w:rsidRPr="0087632C">
        <w:rPr>
          <w:rFonts w:ascii="Calibri" w:hAnsi="Calibri"/>
          <w:color w:val="000000" w:themeColor="text1"/>
          <w:sz w:val="18"/>
          <w:szCs w:val="18"/>
        </w:rPr>
        <w:tab/>
        <w:t>www.linkedin.com/company/afarch</w:t>
      </w:r>
    </w:p>
    <w:p w14:paraId="353E4C99"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Adresa studia</w:t>
      </w:r>
      <w:r w:rsidRPr="0087632C">
        <w:rPr>
          <w:rFonts w:ascii="Calibri" w:hAnsi="Calibri"/>
          <w:color w:val="000000" w:themeColor="text1"/>
          <w:sz w:val="18"/>
          <w:szCs w:val="18"/>
        </w:rPr>
        <w:tab/>
      </w:r>
      <w:r w:rsidRPr="0087632C">
        <w:rPr>
          <w:rFonts w:ascii="Calibri" w:hAnsi="Calibri"/>
          <w:color w:val="000000" w:themeColor="text1"/>
          <w:sz w:val="18"/>
          <w:szCs w:val="18"/>
        </w:rPr>
        <w:tab/>
        <w:t>Na Václavce 3307/</w:t>
      </w:r>
      <w:proofErr w:type="gramStart"/>
      <w:r w:rsidRPr="0087632C">
        <w:rPr>
          <w:rFonts w:ascii="Calibri" w:hAnsi="Calibri"/>
          <w:color w:val="000000" w:themeColor="text1"/>
          <w:sz w:val="18"/>
          <w:szCs w:val="18"/>
        </w:rPr>
        <w:t>3a</w:t>
      </w:r>
      <w:proofErr w:type="gramEnd"/>
      <w:r w:rsidRPr="0087632C">
        <w:rPr>
          <w:rFonts w:ascii="Calibri" w:hAnsi="Calibri"/>
          <w:color w:val="000000" w:themeColor="text1"/>
          <w:sz w:val="18"/>
          <w:szCs w:val="18"/>
        </w:rPr>
        <w:t>, 150 00 Praha 5, Česká republika</w:t>
      </w:r>
    </w:p>
    <w:p w14:paraId="320D4F0B" w14:textId="77777777" w:rsidR="00D82A40" w:rsidRPr="0087632C" w:rsidRDefault="00D82A40" w:rsidP="00D82A40">
      <w:pPr>
        <w:pStyle w:val="text1"/>
        <w:spacing w:line="240" w:lineRule="auto"/>
        <w:ind w:left="2124" w:hanging="2124"/>
        <w:rPr>
          <w:rFonts w:ascii="Calibri" w:hAnsi="Calibri"/>
          <w:color w:val="000000" w:themeColor="text1"/>
          <w:sz w:val="18"/>
          <w:szCs w:val="18"/>
        </w:rPr>
      </w:pPr>
      <w:r w:rsidRPr="0087632C">
        <w:rPr>
          <w:rFonts w:ascii="Calibri" w:hAnsi="Calibri"/>
          <w:color w:val="000000" w:themeColor="text1"/>
          <w:sz w:val="18"/>
          <w:szCs w:val="18"/>
        </w:rPr>
        <w:t>Spoluautoři</w:t>
      </w:r>
      <w:r w:rsidRPr="0087632C">
        <w:rPr>
          <w:rFonts w:ascii="Calibri" w:hAnsi="Calibri"/>
          <w:color w:val="000000" w:themeColor="text1"/>
          <w:sz w:val="18"/>
          <w:szCs w:val="18"/>
        </w:rPr>
        <w:tab/>
      </w:r>
      <w:r w:rsidRPr="0087632C">
        <w:rPr>
          <w:rFonts w:ascii="Calibri" w:hAnsi="Calibri"/>
          <w:color w:val="000000" w:themeColor="text1"/>
          <w:sz w:val="18"/>
          <w:szCs w:val="18"/>
        </w:rPr>
        <w:tab/>
        <w:t xml:space="preserve">Jakub Fišer, David Zalabák, Petra Coufal Skalická, Jan Dluhoš, Jakub Hemzal, </w:t>
      </w:r>
      <w:r w:rsidRPr="0087632C">
        <w:rPr>
          <w:rFonts w:ascii="Calibri" w:hAnsi="Calibri"/>
          <w:color w:val="000000" w:themeColor="text1"/>
          <w:sz w:val="18"/>
          <w:szCs w:val="18"/>
        </w:rPr>
        <w:br/>
        <w:t>Eva Mašková, Gabriela Králová, Alena Sedláková</w:t>
      </w:r>
    </w:p>
    <w:p w14:paraId="439E1B15"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Projekční tým</w:t>
      </w:r>
      <w:r w:rsidRPr="0087632C">
        <w:rPr>
          <w:rFonts w:ascii="Calibri" w:hAnsi="Calibri"/>
          <w:color w:val="000000" w:themeColor="text1"/>
          <w:sz w:val="18"/>
          <w:szCs w:val="18"/>
        </w:rPr>
        <w:tab/>
      </w:r>
      <w:r w:rsidRPr="0087632C">
        <w:rPr>
          <w:rFonts w:ascii="Calibri" w:hAnsi="Calibri"/>
          <w:color w:val="000000" w:themeColor="text1"/>
          <w:sz w:val="18"/>
          <w:szCs w:val="18"/>
        </w:rPr>
        <w:tab/>
        <w:t xml:space="preserve">Ondřej Černý, Petra Měrková, Oleksandr Nebozhenko, Vojtěch </w:t>
      </w:r>
      <w:proofErr w:type="spellStart"/>
      <w:r w:rsidRPr="0087632C">
        <w:rPr>
          <w:rFonts w:ascii="Calibri" w:hAnsi="Calibri"/>
          <w:color w:val="000000" w:themeColor="text1"/>
          <w:sz w:val="18"/>
          <w:szCs w:val="18"/>
        </w:rPr>
        <w:t>Štamberg</w:t>
      </w:r>
      <w:proofErr w:type="spellEnd"/>
      <w:r w:rsidRPr="0087632C">
        <w:rPr>
          <w:rFonts w:ascii="Calibri" w:hAnsi="Calibri"/>
          <w:color w:val="000000" w:themeColor="text1"/>
          <w:sz w:val="18"/>
          <w:szCs w:val="18"/>
        </w:rPr>
        <w:t xml:space="preserve">, </w:t>
      </w:r>
    </w:p>
    <w:p w14:paraId="2381D66A"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ab/>
      </w:r>
      <w:r w:rsidRPr="0087632C">
        <w:rPr>
          <w:rFonts w:ascii="Calibri" w:hAnsi="Calibri"/>
          <w:color w:val="000000" w:themeColor="text1"/>
          <w:sz w:val="18"/>
          <w:szCs w:val="18"/>
        </w:rPr>
        <w:tab/>
        <w:t>Kristýna Zámostná</w:t>
      </w:r>
    </w:p>
    <w:p w14:paraId="470B558F" w14:textId="77777777" w:rsidR="00D82A40" w:rsidRPr="0087632C" w:rsidRDefault="00D82A40" w:rsidP="00D82A40">
      <w:pPr>
        <w:pStyle w:val="text1"/>
        <w:spacing w:line="240" w:lineRule="auto"/>
        <w:ind w:left="0" w:firstLine="0"/>
        <w:rPr>
          <w:rFonts w:ascii="Calibri" w:hAnsi="Calibri"/>
          <w:color w:val="000000" w:themeColor="text1"/>
          <w:sz w:val="18"/>
          <w:szCs w:val="18"/>
        </w:rPr>
      </w:pPr>
    </w:p>
    <w:p w14:paraId="18DE1981"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Adresa projektu</w:t>
      </w:r>
      <w:r w:rsidRPr="0087632C">
        <w:rPr>
          <w:rFonts w:ascii="Calibri" w:hAnsi="Calibri"/>
          <w:color w:val="000000" w:themeColor="text1"/>
          <w:sz w:val="18"/>
          <w:szCs w:val="18"/>
        </w:rPr>
        <w:tab/>
      </w:r>
      <w:r w:rsidRPr="0087632C">
        <w:rPr>
          <w:rFonts w:ascii="Calibri" w:hAnsi="Calibri"/>
          <w:color w:val="000000" w:themeColor="text1"/>
          <w:sz w:val="18"/>
          <w:szCs w:val="18"/>
        </w:rPr>
        <w:tab/>
        <w:t xml:space="preserve">Evropská 866/65, 160 </w:t>
      </w:r>
      <w:proofErr w:type="gramStart"/>
      <w:r w:rsidRPr="0087632C">
        <w:rPr>
          <w:rFonts w:ascii="Calibri" w:hAnsi="Calibri"/>
          <w:color w:val="000000" w:themeColor="text1"/>
          <w:sz w:val="18"/>
          <w:szCs w:val="18"/>
        </w:rPr>
        <w:t>00  Praha</w:t>
      </w:r>
      <w:proofErr w:type="gramEnd"/>
      <w:r w:rsidRPr="0087632C">
        <w:rPr>
          <w:rFonts w:ascii="Calibri" w:hAnsi="Calibri"/>
          <w:color w:val="000000" w:themeColor="text1"/>
          <w:sz w:val="18"/>
          <w:szCs w:val="18"/>
        </w:rPr>
        <w:t xml:space="preserve"> 6, Česká republika</w:t>
      </w:r>
    </w:p>
    <w:p w14:paraId="1B853971" w14:textId="77777777" w:rsidR="00D82A40" w:rsidRPr="0087632C" w:rsidRDefault="00D82A40" w:rsidP="00D82A40">
      <w:pPr>
        <w:pStyle w:val="text1"/>
        <w:spacing w:line="240" w:lineRule="auto"/>
        <w:ind w:left="0" w:firstLine="0"/>
        <w:rPr>
          <w:rStyle w:val="Znakovstyl1"/>
          <w:rFonts w:ascii="Calibri" w:hAnsi="Calibri" w:cs="Arial"/>
          <w:color w:val="000000" w:themeColor="text1"/>
          <w:sz w:val="18"/>
          <w:szCs w:val="18"/>
        </w:rPr>
      </w:pPr>
      <w:r w:rsidRPr="0087632C">
        <w:rPr>
          <w:rFonts w:ascii="Calibri" w:hAnsi="Calibri"/>
          <w:color w:val="000000" w:themeColor="text1"/>
          <w:sz w:val="18"/>
          <w:szCs w:val="18"/>
        </w:rPr>
        <w:t>Rok projektu</w:t>
      </w:r>
      <w:r w:rsidRPr="0087632C">
        <w:rPr>
          <w:rFonts w:ascii="Calibri" w:hAnsi="Calibri"/>
          <w:color w:val="000000" w:themeColor="text1"/>
          <w:sz w:val="18"/>
          <w:szCs w:val="18"/>
        </w:rPr>
        <w:tab/>
      </w:r>
      <w:r w:rsidRPr="0087632C">
        <w:rPr>
          <w:rFonts w:ascii="Calibri" w:hAnsi="Calibri"/>
          <w:color w:val="000000" w:themeColor="text1"/>
          <w:sz w:val="18"/>
          <w:szCs w:val="18"/>
        </w:rPr>
        <w:tab/>
        <w:t>2012–2018</w:t>
      </w:r>
    </w:p>
    <w:p w14:paraId="60F953C7" w14:textId="77777777" w:rsidR="00D82A40" w:rsidRPr="0087632C" w:rsidRDefault="00D82A40" w:rsidP="00D82A40">
      <w:pPr>
        <w:pStyle w:val="textdoplnn"/>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Rok dokončení</w:t>
      </w:r>
      <w:r w:rsidRPr="0087632C">
        <w:rPr>
          <w:rFonts w:ascii="Calibri" w:hAnsi="Calibri"/>
          <w:color w:val="000000" w:themeColor="text1"/>
          <w:sz w:val="18"/>
          <w:szCs w:val="18"/>
        </w:rPr>
        <w:tab/>
      </w:r>
      <w:r w:rsidRPr="0087632C">
        <w:rPr>
          <w:rFonts w:ascii="Calibri" w:hAnsi="Calibri"/>
          <w:color w:val="000000" w:themeColor="text1"/>
          <w:sz w:val="18"/>
          <w:szCs w:val="18"/>
        </w:rPr>
        <w:tab/>
        <w:t>2018–2021</w:t>
      </w:r>
    </w:p>
    <w:p w14:paraId="580FEE2E" w14:textId="77777777" w:rsidR="00D82A40" w:rsidRPr="0087632C" w:rsidRDefault="00D82A40" w:rsidP="00D82A40">
      <w:pPr>
        <w:pStyle w:val="textdoplnn"/>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Zastavěná plocha</w:t>
      </w:r>
      <w:r w:rsidRPr="0087632C">
        <w:rPr>
          <w:rFonts w:ascii="Calibri" w:hAnsi="Calibri"/>
          <w:color w:val="000000" w:themeColor="text1"/>
          <w:sz w:val="18"/>
          <w:szCs w:val="18"/>
        </w:rPr>
        <w:tab/>
      </w:r>
      <w:r w:rsidRPr="0087632C">
        <w:rPr>
          <w:rFonts w:ascii="Calibri" w:hAnsi="Calibri"/>
          <w:color w:val="000000" w:themeColor="text1"/>
          <w:sz w:val="18"/>
          <w:szCs w:val="18"/>
        </w:rPr>
        <w:tab/>
        <w:t>10 780</w:t>
      </w:r>
      <w:r w:rsidRPr="0087632C">
        <w:rPr>
          <w:rStyle w:val="Znakovstyl1"/>
          <w:rFonts w:ascii="Calibri" w:hAnsi="Calibri"/>
          <w:color w:val="000000" w:themeColor="text1"/>
          <w:sz w:val="18"/>
          <w:szCs w:val="18"/>
        </w:rPr>
        <w:t xml:space="preserve"> m2</w:t>
      </w:r>
    </w:p>
    <w:p w14:paraId="76314255" w14:textId="77777777" w:rsidR="00D82A40" w:rsidRPr="0087632C" w:rsidRDefault="00D82A40" w:rsidP="00D82A40">
      <w:pPr>
        <w:pStyle w:val="textdoplnn"/>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 xml:space="preserve">Hrubá </w:t>
      </w:r>
      <w:proofErr w:type="spellStart"/>
      <w:r w:rsidRPr="0087632C">
        <w:rPr>
          <w:rFonts w:ascii="Calibri" w:hAnsi="Calibri"/>
          <w:color w:val="000000" w:themeColor="text1"/>
          <w:sz w:val="18"/>
          <w:szCs w:val="18"/>
        </w:rPr>
        <w:t>podl</w:t>
      </w:r>
      <w:proofErr w:type="spellEnd"/>
      <w:r w:rsidRPr="0087632C">
        <w:rPr>
          <w:rFonts w:ascii="Calibri" w:hAnsi="Calibri"/>
          <w:color w:val="000000" w:themeColor="text1"/>
          <w:sz w:val="18"/>
          <w:szCs w:val="18"/>
        </w:rPr>
        <w:t>. plocha</w:t>
      </w:r>
      <w:r w:rsidRPr="0087632C">
        <w:rPr>
          <w:rFonts w:ascii="Calibri" w:hAnsi="Calibri"/>
          <w:color w:val="000000" w:themeColor="text1"/>
          <w:sz w:val="18"/>
          <w:szCs w:val="18"/>
        </w:rPr>
        <w:tab/>
      </w:r>
      <w:r w:rsidRPr="0087632C">
        <w:rPr>
          <w:rFonts w:ascii="Calibri" w:hAnsi="Calibri"/>
          <w:color w:val="000000" w:themeColor="text1"/>
          <w:sz w:val="18"/>
          <w:szCs w:val="18"/>
        </w:rPr>
        <w:tab/>
        <w:t>69 735</w:t>
      </w:r>
      <w:r w:rsidRPr="0087632C">
        <w:rPr>
          <w:rStyle w:val="Znakovstyl1"/>
          <w:rFonts w:ascii="Calibri" w:hAnsi="Calibri"/>
          <w:color w:val="000000" w:themeColor="text1"/>
          <w:sz w:val="18"/>
          <w:szCs w:val="18"/>
        </w:rPr>
        <w:t xml:space="preserve"> m2</w:t>
      </w:r>
      <w:r w:rsidRPr="0087632C">
        <w:rPr>
          <w:rStyle w:val="Znakovstyl1"/>
          <w:rFonts w:ascii="Calibri" w:hAnsi="Calibri"/>
          <w:color w:val="000000" w:themeColor="text1"/>
          <w:sz w:val="18"/>
          <w:szCs w:val="18"/>
        </w:rPr>
        <w:tab/>
      </w:r>
      <w:r w:rsidRPr="0087632C">
        <w:rPr>
          <w:rFonts w:ascii="Calibri" w:hAnsi="Calibri"/>
          <w:color w:val="000000" w:themeColor="text1"/>
          <w:sz w:val="18"/>
          <w:szCs w:val="18"/>
        </w:rPr>
        <w:t>včetně podzemních podlaží</w:t>
      </w:r>
    </w:p>
    <w:p w14:paraId="5ACABF19" w14:textId="77777777" w:rsidR="00D82A40" w:rsidRPr="0087632C" w:rsidRDefault="00D82A40" w:rsidP="00D82A40">
      <w:pPr>
        <w:pStyle w:val="textdoplnn"/>
        <w:spacing w:line="240" w:lineRule="auto"/>
        <w:ind w:left="0" w:firstLine="0"/>
        <w:rPr>
          <w:rStyle w:val="Znakovstyl1"/>
          <w:rFonts w:ascii="Calibri" w:hAnsi="Calibri"/>
          <w:color w:val="000000" w:themeColor="text1"/>
          <w:sz w:val="18"/>
          <w:szCs w:val="18"/>
        </w:rPr>
      </w:pPr>
      <w:r w:rsidRPr="0087632C">
        <w:rPr>
          <w:rFonts w:ascii="Calibri" w:hAnsi="Calibri"/>
          <w:color w:val="000000" w:themeColor="text1"/>
          <w:sz w:val="18"/>
          <w:szCs w:val="18"/>
        </w:rPr>
        <w:t>Plocha pozemku</w:t>
      </w:r>
      <w:r w:rsidRPr="0087632C">
        <w:rPr>
          <w:rFonts w:ascii="Calibri" w:hAnsi="Calibri"/>
          <w:color w:val="000000" w:themeColor="text1"/>
          <w:sz w:val="18"/>
          <w:szCs w:val="18"/>
        </w:rPr>
        <w:tab/>
      </w:r>
      <w:r w:rsidRPr="0087632C">
        <w:rPr>
          <w:rFonts w:ascii="Calibri" w:hAnsi="Calibri"/>
          <w:color w:val="000000" w:themeColor="text1"/>
          <w:sz w:val="18"/>
          <w:szCs w:val="18"/>
        </w:rPr>
        <w:tab/>
      </w:r>
      <w:r w:rsidRPr="0087632C">
        <w:rPr>
          <w:rStyle w:val="Znakovstyl1"/>
          <w:rFonts w:ascii="Calibri" w:hAnsi="Calibri"/>
          <w:color w:val="000000" w:themeColor="text1"/>
          <w:sz w:val="18"/>
          <w:szCs w:val="18"/>
        </w:rPr>
        <w:t>17 000 m2</w:t>
      </w:r>
    </w:p>
    <w:p w14:paraId="2F12049D" w14:textId="77777777" w:rsidR="00D82A40" w:rsidRPr="0087632C" w:rsidRDefault="00D82A40" w:rsidP="00D82A40">
      <w:pPr>
        <w:pStyle w:val="textdoplnn"/>
        <w:spacing w:line="240" w:lineRule="auto"/>
        <w:ind w:left="0" w:firstLine="0"/>
        <w:rPr>
          <w:rStyle w:val="Znakovstyl1"/>
          <w:rFonts w:ascii="Calibri" w:hAnsi="Calibri"/>
          <w:color w:val="000000" w:themeColor="text1"/>
          <w:sz w:val="18"/>
          <w:szCs w:val="18"/>
        </w:rPr>
      </w:pPr>
      <w:r w:rsidRPr="0087632C">
        <w:rPr>
          <w:rFonts w:ascii="Calibri" w:hAnsi="Calibri"/>
          <w:color w:val="000000" w:themeColor="text1"/>
          <w:sz w:val="18"/>
          <w:szCs w:val="18"/>
        </w:rPr>
        <w:t>Rozměry</w:t>
      </w:r>
      <w:r w:rsidRPr="0087632C">
        <w:rPr>
          <w:rFonts w:ascii="Calibri" w:hAnsi="Calibri"/>
          <w:color w:val="000000" w:themeColor="text1"/>
          <w:sz w:val="18"/>
          <w:szCs w:val="18"/>
        </w:rPr>
        <w:tab/>
      </w:r>
      <w:r w:rsidRPr="0087632C">
        <w:rPr>
          <w:rFonts w:ascii="Calibri" w:hAnsi="Calibri"/>
          <w:color w:val="000000" w:themeColor="text1"/>
          <w:sz w:val="18"/>
          <w:szCs w:val="18"/>
        </w:rPr>
        <w:tab/>
        <w:t>obestavěný prostor</w:t>
      </w:r>
      <w:r w:rsidRPr="0087632C">
        <w:rPr>
          <w:rStyle w:val="Znakovstyl1"/>
          <w:rFonts w:ascii="Calibri" w:hAnsi="Calibri"/>
          <w:color w:val="000000" w:themeColor="text1"/>
          <w:sz w:val="18"/>
          <w:szCs w:val="18"/>
        </w:rPr>
        <w:t xml:space="preserve"> 303 100 m3</w:t>
      </w:r>
    </w:p>
    <w:p w14:paraId="6147CF67" w14:textId="77777777" w:rsidR="00D82A40" w:rsidRPr="0087632C" w:rsidRDefault="00D82A40" w:rsidP="00D82A40">
      <w:pPr>
        <w:pStyle w:val="textdoplnn"/>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Náklady</w:t>
      </w:r>
      <w:r w:rsidRPr="0087632C">
        <w:rPr>
          <w:rFonts w:ascii="Calibri" w:hAnsi="Calibri"/>
          <w:color w:val="000000" w:themeColor="text1"/>
          <w:sz w:val="18"/>
          <w:szCs w:val="18"/>
        </w:rPr>
        <w:tab/>
      </w:r>
      <w:r w:rsidRPr="0087632C">
        <w:rPr>
          <w:rFonts w:ascii="Calibri" w:hAnsi="Calibri"/>
          <w:color w:val="000000" w:themeColor="text1"/>
          <w:sz w:val="18"/>
          <w:szCs w:val="18"/>
        </w:rPr>
        <w:tab/>
        <w:t>3,5 mld. Kč</w:t>
      </w:r>
    </w:p>
    <w:p w14:paraId="1AEC907D" w14:textId="77777777" w:rsidR="00D82A40" w:rsidRPr="0087632C" w:rsidRDefault="00D82A40" w:rsidP="00D82A40">
      <w:pPr>
        <w:pStyle w:val="textdoplnn"/>
        <w:spacing w:line="240" w:lineRule="auto"/>
        <w:ind w:left="0" w:firstLine="0"/>
        <w:rPr>
          <w:rFonts w:ascii="Calibri" w:hAnsi="Calibri"/>
          <w:color w:val="000000" w:themeColor="text1"/>
          <w:sz w:val="18"/>
          <w:szCs w:val="18"/>
        </w:rPr>
      </w:pPr>
    </w:p>
    <w:p w14:paraId="006FDEBC" w14:textId="77777777" w:rsidR="00D82A40" w:rsidRPr="0087632C" w:rsidRDefault="00D82A40" w:rsidP="00D82A40">
      <w:pPr>
        <w:pStyle w:val="text1"/>
        <w:spacing w:line="240" w:lineRule="auto"/>
        <w:ind w:left="0" w:firstLine="0"/>
        <w:rPr>
          <w:rStyle w:val="Znakovstyl1"/>
          <w:rFonts w:ascii="Calibri" w:hAnsi="Calibri" w:cs="Arial"/>
          <w:color w:val="000000" w:themeColor="text1"/>
          <w:sz w:val="18"/>
          <w:szCs w:val="18"/>
        </w:rPr>
      </w:pPr>
      <w:r w:rsidRPr="0087632C">
        <w:rPr>
          <w:rFonts w:ascii="Calibri" w:hAnsi="Calibri"/>
          <w:color w:val="000000" w:themeColor="text1"/>
          <w:sz w:val="18"/>
          <w:szCs w:val="18"/>
        </w:rPr>
        <w:t>Klient</w:t>
      </w:r>
      <w:r w:rsidRPr="0087632C">
        <w:rPr>
          <w:rFonts w:ascii="Calibri" w:hAnsi="Calibri"/>
          <w:color w:val="000000" w:themeColor="text1"/>
          <w:sz w:val="18"/>
          <w:szCs w:val="18"/>
        </w:rPr>
        <w:tab/>
      </w:r>
      <w:r w:rsidRPr="0087632C">
        <w:rPr>
          <w:rFonts w:ascii="Calibri" w:hAnsi="Calibri"/>
          <w:color w:val="000000" w:themeColor="text1"/>
          <w:sz w:val="18"/>
          <w:szCs w:val="18"/>
        </w:rPr>
        <w:tab/>
        <w:t xml:space="preserve">KKCG Real </w:t>
      </w:r>
      <w:proofErr w:type="spellStart"/>
      <w:r w:rsidRPr="0087632C">
        <w:rPr>
          <w:rFonts w:ascii="Calibri" w:hAnsi="Calibri"/>
          <w:color w:val="000000" w:themeColor="text1"/>
          <w:sz w:val="18"/>
          <w:szCs w:val="18"/>
        </w:rPr>
        <w:t>Estate</w:t>
      </w:r>
      <w:proofErr w:type="spellEnd"/>
      <w:r w:rsidRPr="0087632C">
        <w:rPr>
          <w:rFonts w:ascii="Calibri" w:hAnsi="Calibri"/>
          <w:color w:val="000000" w:themeColor="text1"/>
          <w:sz w:val="18"/>
          <w:szCs w:val="18"/>
        </w:rPr>
        <w:t xml:space="preserve"> Group</w:t>
      </w:r>
      <w:r w:rsidRPr="0087632C">
        <w:rPr>
          <w:rFonts w:ascii="Calibri" w:hAnsi="Calibri"/>
          <w:color w:val="000000" w:themeColor="text1"/>
          <w:sz w:val="18"/>
          <w:szCs w:val="18"/>
        </w:rPr>
        <w:br/>
        <w:t>Fotografie</w:t>
      </w:r>
      <w:r w:rsidRPr="0087632C">
        <w:rPr>
          <w:rFonts w:ascii="Calibri" w:hAnsi="Calibri"/>
          <w:color w:val="000000" w:themeColor="text1"/>
          <w:sz w:val="18"/>
          <w:szCs w:val="18"/>
        </w:rPr>
        <w:tab/>
      </w:r>
      <w:r w:rsidRPr="0087632C">
        <w:rPr>
          <w:rFonts w:ascii="Calibri" w:hAnsi="Calibri"/>
          <w:color w:val="000000" w:themeColor="text1"/>
          <w:sz w:val="18"/>
          <w:szCs w:val="18"/>
        </w:rPr>
        <w:tab/>
      </w:r>
      <w:proofErr w:type="spellStart"/>
      <w:r w:rsidRPr="0087632C">
        <w:rPr>
          <w:rFonts w:ascii="Calibri" w:hAnsi="Calibri"/>
          <w:color w:val="000000" w:themeColor="text1"/>
          <w:sz w:val="18"/>
          <w:szCs w:val="18"/>
        </w:rPr>
        <w:t>BoysPlayNice</w:t>
      </w:r>
      <w:proofErr w:type="spellEnd"/>
      <w:r w:rsidRPr="0087632C">
        <w:rPr>
          <w:rFonts w:ascii="Calibri" w:hAnsi="Calibri"/>
          <w:color w:val="000000" w:themeColor="text1"/>
          <w:sz w:val="18"/>
          <w:szCs w:val="18"/>
        </w:rPr>
        <w:t>, info@boysplaynice.com, www.boysplaynice.com</w:t>
      </w:r>
    </w:p>
    <w:p w14:paraId="5EC0852C" w14:textId="77777777" w:rsidR="00D82A40" w:rsidRPr="0087632C" w:rsidRDefault="00D82A40" w:rsidP="00D82A40">
      <w:pPr>
        <w:spacing w:after="0" w:line="240" w:lineRule="auto"/>
        <w:rPr>
          <w:rFonts w:ascii="Calibri" w:hAnsi="Calibri" w:cs="Arial"/>
          <w:color w:val="000000" w:themeColor="text1"/>
          <w:sz w:val="18"/>
          <w:szCs w:val="18"/>
        </w:rPr>
      </w:pPr>
    </w:p>
    <w:p w14:paraId="1AC1CFA4" w14:textId="77777777" w:rsidR="00D82A40" w:rsidRPr="0087632C" w:rsidRDefault="00D82A40" w:rsidP="00D82A40">
      <w:pPr>
        <w:spacing w:after="0" w:line="240" w:lineRule="auto"/>
        <w:rPr>
          <w:rFonts w:ascii="Calibri" w:hAnsi="Calibri" w:cs="Arial"/>
          <w:color w:val="000000" w:themeColor="text1"/>
          <w:sz w:val="18"/>
          <w:szCs w:val="18"/>
        </w:rPr>
      </w:pPr>
    </w:p>
    <w:p w14:paraId="18477FAD"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Spolupracovali</w:t>
      </w:r>
      <w:r w:rsidRPr="0087632C">
        <w:rPr>
          <w:rFonts w:ascii="Calibri" w:hAnsi="Calibri" w:cs="Arial"/>
          <w:color w:val="000000" w:themeColor="text1"/>
          <w:sz w:val="18"/>
          <w:szCs w:val="18"/>
        </w:rPr>
        <w:tab/>
      </w:r>
    </w:p>
    <w:p w14:paraId="09F9D310" w14:textId="77777777" w:rsidR="00D82A40" w:rsidRPr="0087632C" w:rsidRDefault="00D82A40" w:rsidP="00D82A40">
      <w:pPr>
        <w:pStyle w:val="text1"/>
        <w:spacing w:line="240" w:lineRule="auto"/>
        <w:ind w:left="0" w:firstLine="0"/>
        <w:rPr>
          <w:rFonts w:ascii="Calibri" w:hAnsi="Calibri"/>
          <w:color w:val="000000" w:themeColor="text1"/>
          <w:sz w:val="18"/>
          <w:szCs w:val="18"/>
        </w:rPr>
      </w:pPr>
      <w:r w:rsidRPr="0087632C">
        <w:rPr>
          <w:rFonts w:ascii="Calibri" w:hAnsi="Calibri"/>
          <w:color w:val="000000" w:themeColor="text1"/>
          <w:sz w:val="18"/>
          <w:szCs w:val="18"/>
        </w:rPr>
        <w:t>Zpracovatel stavebně</w:t>
      </w:r>
      <w:r w:rsidRPr="0087632C">
        <w:rPr>
          <w:rFonts w:ascii="Calibri" w:hAnsi="Calibri"/>
          <w:color w:val="000000" w:themeColor="text1"/>
          <w:sz w:val="18"/>
          <w:szCs w:val="18"/>
        </w:rPr>
        <w:br/>
        <w:t>technické části</w:t>
      </w:r>
      <w:r w:rsidRPr="0087632C">
        <w:rPr>
          <w:rFonts w:ascii="Calibri" w:hAnsi="Calibri"/>
          <w:color w:val="000000" w:themeColor="text1"/>
          <w:sz w:val="18"/>
          <w:szCs w:val="18"/>
        </w:rPr>
        <w:tab/>
      </w:r>
      <w:r w:rsidRPr="0087632C">
        <w:rPr>
          <w:rFonts w:ascii="Calibri" w:hAnsi="Calibri"/>
          <w:color w:val="000000" w:themeColor="text1"/>
          <w:sz w:val="18"/>
          <w:szCs w:val="18"/>
        </w:rPr>
        <w:tab/>
        <w:t>CASUA spol. s r.o.</w:t>
      </w:r>
    </w:p>
    <w:p w14:paraId="5022BDAA"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Zahradní architektura: </w:t>
      </w:r>
      <w:r w:rsidRPr="0087632C">
        <w:rPr>
          <w:rFonts w:ascii="Calibri" w:hAnsi="Calibri" w:cs="Arial"/>
          <w:color w:val="000000" w:themeColor="text1"/>
          <w:sz w:val="18"/>
          <w:szCs w:val="18"/>
        </w:rPr>
        <w:tab/>
        <w:t xml:space="preserve">Ing. Zdeněk </w:t>
      </w:r>
      <w:proofErr w:type="spellStart"/>
      <w:r w:rsidRPr="0087632C">
        <w:rPr>
          <w:rFonts w:ascii="Calibri" w:hAnsi="Calibri" w:cs="Arial"/>
          <w:color w:val="000000" w:themeColor="text1"/>
          <w:sz w:val="18"/>
          <w:szCs w:val="18"/>
        </w:rPr>
        <w:t>Sendler</w:t>
      </w:r>
      <w:proofErr w:type="spellEnd"/>
      <w:r w:rsidRPr="0087632C">
        <w:rPr>
          <w:rFonts w:ascii="Calibri" w:hAnsi="Calibri" w:cs="Arial"/>
          <w:color w:val="000000" w:themeColor="text1"/>
          <w:sz w:val="18"/>
          <w:szCs w:val="18"/>
        </w:rPr>
        <w:t>, www.arch.cz/sendler</w:t>
      </w:r>
    </w:p>
    <w:p w14:paraId="5FD30D14"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t>Matouš Hydroponie, www.hydroponie.cz</w:t>
      </w:r>
    </w:p>
    <w:p w14:paraId="3EA9AECD" w14:textId="77777777" w:rsidR="00D82A40" w:rsidRPr="0087632C" w:rsidRDefault="00D82A40" w:rsidP="00D82A40">
      <w:pPr>
        <w:spacing w:after="0" w:line="240" w:lineRule="auto"/>
        <w:rPr>
          <w:rFonts w:ascii="Calibri" w:hAnsi="Calibri" w:cs="Arial"/>
          <w:color w:val="000000" w:themeColor="text1"/>
          <w:sz w:val="18"/>
          <w:szCs w:val="18"/>
        </w:rPr>
      </w:pPr>
      <w:proofErr w:type="spellStart"/>
      <w:r w:rsidRPr="0087632C">
        <w:rPr>
          <w:rFonts w:ascii="Calibri" w:hAnsi="Calibri" w:cs="Arial"/>
          <w:color w:val="000000" w:themeColor="text1"/>
          <w:sz w:val="18"/>
          <w:szCs w:val="18"/>
        </w:rPr>
        <w:t>Cost</w:t>
      </w:r>
      <w:proofErr w:type="spellEnd"/>
      <w:r w:rsidRPr="0087632C">
        <w:rPr>
          <w:rFonts w:ascii="Calibri" w:hAnsi="Calibri" w:cs="Arial"/>
          <w:color w:val="000000" w:themeColor="text1"/>
          <w:sz w:val="18"/>
          <w:szCs w:val="18"/>
        </w:rPr>
        <w:t xml:space="preserve"> management: </w:t>
      </w:r>
      <w:r w:rsidRPr="0087632C">
        <w:rPr>
          <w:rFonts w:ascii="Calibri" w:hAnsi="Calibri" w:cs="Arial"/>
          <w:color w:val="000000" w:themeColor="text1"/>
          <w:sz w:val="18"/>
          <w:szCs w:val="18"/>
        </w:rPr>
        <w:tab/>
        <w:t xml:space="preserve">Jan Hrubeš MDA, www.mdapraha.cz </w:t>
      </w:r>
    </w:p>
    <w:p w14:paraId="0EA3D5F4" w14:textId="77777777" w:rsidR="00D82A40" w:rsidRPr="0087632C" w:rsidRDefault="00D82A40" w:rsidP="00D82A40">
      <w:pPr>
        <w:spacing w:after="0" w:line="240" w:lineRule="auto"/>
        <w:rPr>
          <w:rFonts w:ascii="Calibri" w:hAnsi="Calibri" w:cs="Arial"/>
          <w:color w:val="000000" w:themeColor="text1"/>
          <w:sz w:val="18"/>
          <w:szCs w:val="18"/>
        </w:rPr>
      </w:pPr>
      <w:proofErr w:type="spellStart"/>
      <w:r w:rsidRPr="0087632C">
        <w:rPr>
          <w:rFonts w:ascii="Calibri" w:hAnsi="Calibri" w:cs="Arial"/>
          <w:color w:val="000000" w:themeColor="text1"/>
          <w:sz w:val="18"/>
          <w:szCs w:val="18"/>
        </w:rPr>
        <w:lastRenderedPageBreak/>
        <w:t>Construction</w:t>
      </w:r>
      <w:proofErr w:type="spellEnd"/>
      <w:r w:rsidRPr="0087632C">
        <w:rPr>
          <w:rFonts w:ascii="Calibri" w:hAnsi="Calibri" w:cs="Arial"/>
          <w:color w:val="000000" w:themeColor="text1"/>
          <w:sz w:val="18"/>
          <w:szCs w:val="18"/>
        </w:rPr>
        <w:t xml:space="preserve"> </w:t>
      </w:r>
      <w:r w:rsidRPr="0087632C">
        <w:rPr>
          <w:rFonts w:ascii="Calibri" w:hAnsi="Calibri" w:cs="Arial"/>
          <w:color w:val="000000" w:themeColor="text1"/>
          <w:sz w:val="18"/>
          <w:szCs w:val="18"/>
        </w:rPr>
        <w:br/>
        <w:t>management:</w:t>
      </w:r>
      <w:r w:rsidRPr="0087632C" w:rsidDel="00055474">
        <w:rPr>
          <w:rFonts w:ascii="Calibri" w:hAnsi="Calibri" w:cs="Arial"/>
          <w:color w:val="000000" w:themeColor="text1"/>
          <w:sz w:val="18"/>
          <w:szCs w:val="18"/>
        </w:rPr>
        <w:t xml:space="preserve"> </w:t>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r>
      <w:r w:rsidRPr="0087632C">
        <w:rPr>
          <w:rFonts w:ascii="Calibri" w:hAnsi="Calibri" w:cs="Arial"/>
          <w:bCs/>
          <w:color w:val="000000" w:themeColor="text1"/>
          <w:sz w:val="18"/>
          <w:szCs w:val="18"/>
        </w:rPr>
        <w:t>Ruby Project Management, www.ruby-pm.com</w:t>
      </w:r>
    </w:p>
    <w:p w14:paraId="3E539F33" w14:textId="77777777" w:rsidR="00D82A40" w:rsidRPr="0087632C" w:rsidRDefault="00D82A40" w:rsidP="00D82A40">
      <w:pPr>
        <w:spacing w:after="0" w:line="240" w:lineRule="auto"/>
        <w:rPr>
          <w:rFonts w:ascii="Calibri" w:hAnsi="Calibri" w:cs="Arial"/>
          <w:bCs/>
          <w:color w:val="000000" w:themeColor="text1"/>
          <w:sz w:val="18"/>
          <w:szCs w:val="18"/>
        </w:rPr>
      </w:pPr>
      <w:r w:rsidRPr="0087632C">
        <w:rPr>
          <w:rFonts w:ascii="Calibri" w:hAnsi="Calibri" w:cs="Arial"/>
          <w:color w:val="000000" w:themeColor="text1"/>
          <w:sz w:val="18"/>
          <w:szCs w:val="18"/>
        </w:rPr>
        <w:t>Dodavatelé stavby:</w:t>
      </w:r>
      <w:r w:rsidRPr="0087632C">
        <w:rPr>
          <w:rFonts w:ascii="Calibri" w:hAnsi="Calibri" w:cs="Arial"/>
          <w:bCs/>
          <w:color w:val="000000" w:themeColor="text1"/>
          <w:sz w:val="18"/>
          <w:szCs w:val="18"/>
        </w:rPr>
        <w:t xml:space="preserve"> </w:t>
      </w:r>
      <w:r w:rsidRPr="0087632C">
        <w:rPr>
          <w:rFonts w:ascii="Calibri" w:hAnsi="Calibri" w:cs="Arial"/>
          <w:bCs/>
          <w:color w:val="000000" w:themeColor="text1"/>
          <w:sz w:val="18"/>
          <w:szCs w:val="18"/>
        </w:rPr>
        <w:tab/>
        <w:t>Zakládání staveb, www.zakladani.cz</w:t>
      </w:r>
    </w:p>
    <w:p w14:paraId="290F2BCA"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bCs/>
          <w:color w:val="000000" w:themeColor="text1"/>
          <w:sz w:val="18"/>
          <w:szCs w:val="18"/>
        </w:rPr>
        <w:tab/>
      </w:r>
      <w:r w:rsidRPr="0087632C">
        <w:rPr>
          <w:rFonts w:ascii="Calibri" w:hAnsi="Calibri" w:cs="Arial"/>
          <w:bCs/>
          <w:color w:val="000000" w:themeColor="text1"/>
          <w:sz w:val="18"/>
          <w:szCs w:val="18"/>
        </w:rPr>
        <w:tab/>
      </w:r>
      <w:r w:rsidRPr="0087632C">
        <w:rPr>
          <w:rFonts w:ascii="Calibri" w:hAnsi="Calibri" w:cs="Arial"/>
          <w:bCs/>
          <w:color w:val="000000" w:themeColor="text1"/>
          <w:sz w:val="18"/>
          <w:szCs w:val="18"/>
        </w:rPr>
        <w:tab/>
      </w:r>
      <w:r w:rsidRPr="0087632C">
        <w:rPr>
          <w:rFonts w:ascii="Calibri" w:hAnsi="Calibri" w:cs="Arial"/>
          <w:color w:val="000000" w:themeColor="text1"/>
          <w:sz w:val="18"/>
          <w:szCs w:val="18"/>
        </w:rPr>
        <w:t>Feri, www.feri-hk.cz</w:t>
      </w:r>
    </w:p>
    <w:p w14:paraId="460FAA11" w14:textId="77777777" w:rsidR="00D82A40" w:rsidRPr="0087632C" w:rsidRDefault="00D82A40" w:rsidP="00D82A40">
      <w:pPr>
        <w:spacing w:after="0" w:line="240" w:lineRule="auto"/>
        <w:ind w:left="1416" w:firstLine="708"/>
        <w:rPr>
          <w:rFonts w:ascii="Calibri" w:hAnsi="Calibri" w:cs="Arial"/>
          <w:bCs/>
          <w:color w:val="000000" w:themeColor="text1"/>
          <w:sz w:val="18"/>
          <w:szCs w:val="18"/>
        </w:rPr>
      </w:pPr>
      <w:r w:rsidRPr="0087632C">
        <w:rPr>
          <w:rFonts w:ascii="Calibri" w:hAnsi="Calibri" w:cs="Arial"/>
          <w:color w:val="000000" w:themeColor="text1"/>
          <w:sz w:val="18"/>
          <w:szCs w:val="18"/>
        </w:rPr>
        <w:t>Metrostav, www.metrostav.cz</w:t>
      </w:r>
    </w:p>
    <w:p w14:paraId="61FC252A"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Dodavatel </w:t>
      </w:r>
      <w:r w:rsidRPr="0087632C">
        <w:rPr>
          <w:rFonts w:ascii="Calibri" w:hAnsi="Calibri" w:cs="Arial"/>
          <w:color w:val="000000" w:themeColor="text1"/>
          <w:sz w:val="18"/>
          <w:szCs w:val="18"/>
        </w:rPr>
        <w:br/>
        <w:t xml:space="preserve">interiérových celků: </w:t>
      </w:r>
      <w:r w:rsidRPr="0087632C">
        <w:rPr>
          <w:rFonts w:ascii="Calibri" w:hAnsi="Calibri" w:cs="Arial"/>
          <w:color w:val="000000" w:themeColor="text1"/>
          <w:sz w:val="18"/>
          <w:szCs w:val="18"/>
        </w:rPr>
        <w:tab/>
        <w:t>PBW Group, www.pbwgroup.cz</w:t>
      </w:r>
    </w:p>
    <w:p w14:paraId="212AB80B" w14:textId="77777777" w:rsidR="00D82A40" w:rsidRPr="0087632C" w:rsidRDefault="00D82A40" w:rsidP="00D82A40">
      <w:pPr>
        <w:spacing w:after="0" w:line="240" w:lineRule="auto"/>
        <w:ind w:left="1416" w:firstLine="708"/>
        <w:rPr>
          <w:rFonts w:ascii="Calibri" w:hAnsi="Calibri" w:cs="Arial"/>
          <w:bCs/>
          <w:color w:val="000000" w:themeColor="text1"/>
          <w:sz w:val="18"/>
          <w:szCs w:val="18"/>
        </w:rPr>
      </w:pPr>
      <w:proofErr w:type="spellStart"/>
      <w:r w:rsidRPr="0087632C">
        <w:rPr>
          <w:rFonts w:ascii="Calibri" w:hAnsi="Calibri" w:cs="Arial"/>
          <w:bCs/>
          <w:color w:val="000000" w:themeColor="text1"/>
          <w:sz w:val="18"/>
          <w:szCs w:val="18"/>
        </w:rPr>
        <w:t>Novecon</w:t>
      </w:r>
      <w:proofErr w:type="spellEnd"/>
      <w:r w:rsidRPr="0087632C">
        <w:rPr>
          <w:rFonts w:ascii="Calibri" w:hAnsi="Calibri" w:cs="Arial"/>
          <w:bCs/>
          <w:color w:val="000000" w:themeColor="text1"/>
          <w:sz w:val="18"/>
          <w:szCs w:val="18"/>
        </w:rPr>
        <w:t>, www.novecon.eu</w:t>
      </w:r>
    </w:p>
    <w:p w14:paraId="7EE3342A"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Epifyt: </w:t>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t xml:space="preserve">Zdeněk </w:t>
      </w:r>
      <w:proofErr w:type="spellStart"/>
      <w:r w:rsidRPr="0087632C">
        <w:rPr>
          <w:rFonts w:ascii="Calibri" w:hAnsi="Calibri" w:cs="Arial"/>
          <w:color w:val="000000" w:themeColor="text1"/>
          <w:sz w:val="18"/>
          <w:szCs w:val="18"/>
        </w:rPr>
        <w:t>Sendler</w:t>
      </w:r>
      <w:proofErr w:type="spellEnd"/>
      <w:r w:rsidRPr="0087632C">
        <w:rPr>
          <w:rFonts w:ascii="Calibri" w:hAnsi="Calibri" w:cs="Arial"/>
          <w:color w:val="000000" w:themeColor="text1"/>
          <w:sz w:val="18"/>
          <w:szCs w:val="18"/>
        </w:rPr>
        <w:t>, Jan Aulík, Leoš Horák, David Zalabák, Radka Táborová</w:t>
      </w:r>
    </w:p>
    <w:p w14:paraId="6D553BF9" w14:textId="77777777" w:rsidR="00D82A40" w:rsidRPr="0087632C" w:rsidRDefault="00D82A40" w:rsidP="00D82A40">
      <w:pPr>
        <w:spacing w:after="0" w:line="240" w:lineRule="auto"/>
        <w:rPr>
          <w:rFonts w:ascii="Calibri" w:hAnsi="Calibri" w:cs="Arial"/>
          <w:color w:val="000000" w:themeColor="text1"/>
          <w:sz w:val="18"/>
          <w:szCs w:val="18"/>
        </w:rPr>
      </w:pPr>
      <w:proofErr w:type="spellStart"/>
      <w:r w:rsidRPr="0087632C">
        <w:rPr>
          <w:rFonts w:ascii="Calibri" w:hAnsi="Calibri" w:cs="Arial"/>
          <w:color w:val="000000" w:themeColor="text1"/>
          <w:sz w:val="18"/>
          <w:szCs w:val="18"/>
        </w:rPr>
        <w:t>Boardroom</w:t>
      </w:r>
      <w:proofErr w:type="spellEnd"/>
      <w:r w:rsidRPr="0087632C">
        <w:rPr>
          <w:rFonts w:ascii="Calibri" w:hAnsi="Calibri" w:cs="Arial"/>
          <w:color w:val="000000" w:themeColor="text1"/>
          <w:sz w:val="18"/>
          <w:szCs w:val="18"/>
        </w:rPr>
        <w:t xml:space="preserve"> design: </w:t>
      </w:r>
      <w:r w:rsidRPr="0087632C">
        <w:rPr>
          <w:rFonts w:ascii="Calibri" w:hAnsi="Calibri" w:cs="Arial"/>
          <w:color w:val="000000" w:themeColor="text1"/>
          <w:sz w:val="18"/>
          <w:szCs w:val="18"/>
        </w:rPr>
        <w:tab/>
        <w:t>Michal Froněk, Jan Němeček [</w:t>
      </w:r>
      <w:proofErr w:type="spellStart"/>
      <w:r w:rsidRPr="0087632C">
        <w:rPr>
          <w:rFonts w:ascii="Calibri" w:hAnsi="Calibri" w:cs="Arial"/>
          <w:color w:val="000000" w:themeColor="text1"/>
          <w:sz w:val="18"/>
          <w:szCs w:val="18"/>
        </w:rPr>
        <w:t>Olgoj</w:t>
      </w:r>
      <w:proofErr w:type="spellEnd"/>
      <w:r w:rsidRPr="0087632C">
        <w:rPr>
          <w:rFonts w:ascii="Calibri" w:hAnsi="Calibri" w:cs="Arial"/>
          <w:color w:val="000000" w:themeColor="text1"/>
          <w:sz w:val="18"/>
          <w:szCs w:val="18"/>
        </w:rPr>
        <w:t xml:space="preserve"> </w:t>
      </w:r>
      <w:proofErr w:type="spellStart"/>
      <w:r w:rsidRPr="0087632C">
        <w:rPr>
          <w:rFonts w:ascii="Calibri" w:hAnsi="Calibri" w:cs="Arial"/>
          <w:color w:val="000000" w:themeColor="text1"/>
          <w:sz w:val="18"/>
          <w:szCs w:val="18"/>
        </w:rPr>
        <w:t>Chorchoj</w:t>
      </w:r>
      <w:proofErr w:type="spellEnd"/>
      <w:r w:rsidRPr="0087632C">
        <w:rPr>
          <w:rFonts w:ascii="Calibri" w:hAnsi="Calibri" w:cs="Arial"/>
          <w:color w:val="000000" w:themeColor="text1"/>
          <w:sz w:val="18"/>
          <w:szCs w:val="18"/>
        </w:rPr>
        <w:t>], www.olgojchorchoj.cz</w:t>
      </w:r>
    </w:p>
    <w:p w14:paraId="79EA9E17" w14:textId="77777777" w:rsidR="00D82A40" w:rsidRPr="0087632C" w:rsidRDefault="00D82A40" w:rsidP="00D82A40">
      <w:pPr>
        <w:spacing w:after="0" w:line="240" w:lineRule="auto"/>
        <w:rPr>
          <w:rFonts w:ascii="Calibri" w:hAnsi="Calibri" w:cs="Arial"/>
          <w:color w:val="000000" w:themeColor="text1"/>
          <w:sz w:val="18"/>
          <w:szCs w:val="18"/>
        </w:rPr>
      </w:pPr>
    </w:p>
    <w:p w14:paraId="38BFC214"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Umělecká díla:</w:t>
      </w:r>
    </w:p>
    <w:p w14:paraId="2F855E7F"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Na Horu: </w:t>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t xml:space="preserve">Federico </w:t>
      </w:r>
      <w:proofErr w:type="spellStart"/>
      <w:r w:rsidRPr="0087632C">
        <w:rPr>
          <w:rFonts w:ascii="Calibri" w:hAnsi="Calibri" w:cs="Arial"/>
          <w:color w:val="000000" w:themeColor="text1"/>
          <w:sz w:val="18"/>
          <w:szCs w:val="18"/>
        </w:rPr>
        <w:t>Díaz</w:t>
      </w:r>
      <w:proofErr w:type="spellEnd"/>
      <w:r w:rsidRPr="0087632C">
        <w:rPr>
          <w:rFonts w:ascii="Calibri" w:hAnsi="Calibri" w:cs="Arial"/>
          <w:color w:val="000000" w:themeColor="text1"/>
          <w:sz w:val="18"/>
          <w:szCs w:val="18"/>
        </w:rPr>
        <w:t>, www.federicodiaz.net</w:t>
      </w:r>
    </w:p>
    <w:p w14:paraId="2A86F0D3"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Planeta: </w:t>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t>Jan Aulík, Leoš Horák, David Zalabák, Pavel Filip</w:t>
      </w:r>
    </w:p>
    <w:p w14:paraId="15D19B75"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Ledovec: </w:t>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t>Maxim Velčovský [</w:t>
      </w:r>
      <w:proofErr w:type="spellStart"/>
      <w:r w:rsidRPr="0087632C">
        <w:rPr>
          <w:rFonts w:ascii="Calibri" w:hAnsi="Calibri" w:cs="Arial"/>
          <w:color w:val="000000" w:themeColor="text1"/>
          <w:sz w:val="18"/>
          <w:szCs w:val="18"/>
        </w:rPr>
        <w:t>Lasvit</w:t>
      </w:r>
      <w:proofErr w:type="spellEnd"/>
      <w:r w:rsidRPr="0087632C">
        <w:rPr>
          <w:rFonts w:ascii="Calibri" w:hAnsi="Calibri" w:cs="Arial"/>
          <w:color w:val="000000" w:themeColor="text1"/>
          <w:sz w:val="18"/>
          <w:szCs w:val="18"/>
        </w:rPr>
        <w:t>], www.lasvit.com/designer/maxim-velcovsky</w:t>
      </w:r>
    </w:p>
    <w:p w14:paraId="254591F3"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 xml:space="preserve">Proudění: </w:t>
      </w:r>
      <w:r w:rsidRPr="0087632C">
        <w:rPr>
          <w:rFonts w:ascii="Calibri" w:hAnsi="Calibri" w:cs="Arial"/>
          <w:color w:val="000000" w:themeColor="text1"/>
          <w:sz w:val="18"/>
          <w:szCs w:val="18"/>
        </w:rPr>
        <w:tab/>
      </w:r>
      <w:r w:rsidRPr="0087632C">
        <w:rPr>
          <w:rFonts w:ascii="Calibri" w:hAnsi="Calibri" w:cs="Arial"/>
          <w:color w:val="000000" w:themeColor="text1"/>
          <w:sz w:val="18"/>
          <w:szCs w:val="18"/>
        </w:rPr>
        <w:tab/>
        <w:t>Jan Poupě, www.janpoupe.cz</w:t>
      </w:r>
    </w:p>
    <w:p w14:paraId="78FCE4D3" w14:textId="77777777" w:rsidR="00D82A40" w:rsidRPr="0087632C" w:rsidRDefault="00D82A40" w:rsidP="00D82A40">
      <w:pPr>
        <w:spacing w:after="0" w:line="240" w:lineRule="auto"/>
        <w:rPr>
          <w:rFonts w:ascii="Calibri" w:hAnsi="Calibri" w:cs="Arial"/>
          <w:color w:val="000000" w:themeColor="text1"/>
          <w:sz w:val="18"/>
          <w:szCs w:val="18"/>
        </w:rPr>
      </w:pPr>
      <w:r w:rsidRPr="0087632C">
        <w:rPr>
          <w:rFonts w:ascii="Calibri" w:hAnsi="Calibri" w:cs="Arial"/>
          <w:color w:val="000000" w:themeColor="text1"/>
          <w:sz w:val="18"/>
          <w:szCs w:val="18"/>
        </w:rPr>
        <w:t>Ostatní díla:</w:t>
      </w:r>
    </w:p>
    <w:p w14:paraId="18E372C8" w14:textId="77777777" w:rsidR="00D82A40" w:rsidRPr="0087632C" w:rsidRDefault="00D82A40" w:rsidP="00D82A40">
      <w:pPr>
        <w:spacing w:after="0" w:line="240" w:lineRule="auto"/>
        <w:rPr>
          <w:rFonts w:ascii="Calibri" w:hAnsi="Calibri" w:cs="Arial"/>
          <w:sz w:val="18"/>
          <w:szCs w:val="18"/>
        </w:rPr>
      </w:pPr>
      <w:r w:rsidRPr="0087632C">
        <w:rPr>
          <w:rFonts w:ascii="Calibri" w:hAnsi="Calibri" w:cs="Arial"/>
          <w:sz w:val="18"/>
          <w:szCs w:val="18"/>
        </w:rPr>
        <w:t xml:space="preserve">František </w:t>
      </w:r>
      <w:proofErr w:type="spellStart"/>
      <w:r w:rsidRPr="0087632C">
        <w:rPr>
          <w:rFonts w:ascii="Calibri" w:hAnsi="Calibri" w:cs="Arial"/>
          <w:sz w:val="18"/>
          <w:szCs w:val="18"/>
        </w:rPr>
        <w:t>Hodonský</w:t>
      </w:r>
      <w:proofErr w:type="spellEnd"/>
      <w:r w:rsidRPr="0087632C">
        <w:rPr>
          <w:rFonts w:ascii="Calibri" w:hAnsi="Calibri" w:cs="Arial"/>
          <w:sz w:val="18"/>
          <w:szCs w:val="18"/>
        </w:rPr>
        <w:t xml:space="preserve">, </w:t>
      </w:r>
      <w:hyperlink r:id="rId6" w:history="1">
        <w:r w:rsidRPr="0087632C">
          <w:rPr>
            <w:rStyle w:val="Hypertextovodkaz"/>
            <w:rFonts w:ascii="Calibri" w:hAnsi="Calibri" w:cs="Arial"/>
            <w:sz w:val="18"/>
            <w:szCs w:val="18"/>
          </w:rPr>
          <w:t>www.frantisekhodonsky.cz</w:t>
        </w:r>
      </w:hyperlink>
      <w:r w:rsidRPr="0087632C">
        <w:rPr>
          <w:rFonts w:ascii="Calibri" w:hAnsi="Calibri" w:cs="Arial"/>
          <w:sz w:val="18"/>
          <w:szCs w:val="18"/>
        </w:rPr>
        <w:t xml:space="preserve">, Milan Houser, </w:t>
      </w:r>
      <w:hyperlink r:id="rId7" w:history="1">
        <w:r w:rsidRPr="0087632C">
          <w:rPr>
            <w:rStyle w:val="Hypertextovodkaz"/>
            <w:rFonts w:ascii="Calibri" w:hAnsi="Calibri" w:cs="Arial"/>
            <w:sz w:val="18"/>
            <w:szCs w:val="18"/>
          </w:rPr>
          <w:t>www.milanhouser.com</w:t>
        </w:r>
      </w:hyperlink>
      <w:r w:rsidRPr="0087632C">
        <w:rPr>
          <w:rFonts w:ascii="Calibri" w:hAnsi="Calibri" w:cs="Arial"/>
          <w:sz w:val="18"/>
          <w:szCs w:val="18"/>
        </w:rPr>
        <w:t xml:space="preserve">, Jan Kovářík, </w:t>
      </w:r>
      <w:hyperlink r:id="rId8" w:history="1">
        <w:r w:rsidRPr="0087632C">
          <w:rPr>
            <w:rStyle w:val="Hypertextovodkaz"/>
            <w:rFonts w:ascii="Calibri" w:hAnsi="Calibri" w:cs="Arial"/>
            <w:sz w:val="18"/>
            <w:szCs w:val="18"/>
          </w:rPr>
          <w:t>www.jankovarik.art</w:t>
        </w:r>
      </w:hyperlink>
      <w:r w:rsidRPr="0087632C">
        <w:rPr>
          <w:rFonts w:ascii="Calibri" w:hAnsi="Calibri" w:cs="Arial"/>
          <w:sz w:val="18"/>
          <w:szCs w:val="18"/>
        </w:rPr>
        <w:t>, Pavel Roučka, www.pavelroucka.com</w:t>
      </w:r>
    </w:p>
    <w:p w14:paraId="68B72D82" w14:textId="77777777" w:rsidR="00D82A40" w:rsidRPr="00947E9B" w:rsidRDefault="00D82A40" w:rsidP="00D82A40">
      <w:pPr>
        <w:spacing w:after="0" w:line="240" w:lineRule="auto"/>
        <w:rPr>
          <w:rFonts w:ascii="Arial Narrow" w:eastAsia="Calibri" w:hAnsi="Arial Narrow" w:cs="Times New Roman"/>
          <w:sz w:val="28"/>
          <w:szCs w:val="28"/>
          <w:lang w:eastAsia="en-GB"/>
        </w:rPr>
      </w:pPr>
    </w:p>
    <w:p w14:paraId="27A42C49" w14:textId="22E0275D" w:rsidR="008F40EE" w:rsidRPr="00F1756A" w:rsidRDefault="008F40EE" w:rsidP="00D82A40">
      <w:pPr>
        <w:pStyle w:val="Zkladnodstavec"/>
        <w:rPr>
          <w:rFonts w:ascii="Arial" w:hAnsi="Arial" w:cs="Arial"/>
          <w:sz w:val="17"/>
          <w:szCs w:val="17"/>
        </w:rPr>
      </w:pPr>
    </w:p>
    <w:sectPr w:rsidR="008F40EE" w:rsidRPr="00F1756A" w:rsidSect="00311652">
      <w:footerReference w:type="default" r:id="rId9"/>
      <w:pgSz w:w="11906" w:h="16838"/>
      <w:pgMar w:top="720" w:right="720" w:bottom="1469" w:left="1985"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10B7" w14:textId="77777777" w:rsidR="004F4DBC" w:rsidRDefault="004F4DBC" w:rsidP="00237517">
      <w:pPr>
        <w:spacing w:after="0" w:line="240" w:lineRule="auto"/>
      </w:pPr>
      <w:r>
        <w:separator/>
      </w:r>
    </w:p>
  </w:endnote>
  <w:endnote w:type="continuationSeparator" w:id="0">
    <w:p w14:paraId="135609F2" w14:textId="77777777" w:rsidR="004F4DBC" w:rsidRDefault="004F4DBC" w:rsidP="0023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enta">
    <w:altName w:val="Calibri"/>
    <w:charset w:val="00"/>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14250"/>
      <w:docPartObj>
        <w:docPartGallery w:val="Page Numbers (Bottom of Page)"/>
        <w:docPartUnique/>
      </w:docPartObj>
    </w:sdtPr>
    <w:sdtEndPr>
      <w:rPr>
        <w:rFonts w:ascii="Aventa" w:hAnsi="Aventa"/>
      </w:rPr>
    </w:sdtEndPr>
    <w:sdtContent>
      <w:p w14:paraId="04BD68F2" w14:textId="13DC40DE" w:rsidR="00237517" w:rsidRPr="002921BE" w:rsidRDefault="00237517">
        <w:pPr>
          <w:pStyle w:val="Zpat"/>
          <w:jc w:val="right"/>
          <w:rPr>
            <w:rFonts w:ascii="Aventa" w:hAnsi="Aventa"/>
          </w:rPr>
        </w:pPr>
        <w:r w:rsidRPr="002921BE">
          <w:rPr>
            <w:rFonts w:ascii="Aventa" w:hAnsi="Aventa" w:cs="Arial"/>
            <w:noProof/>
            <w:sz w:val="16"/>
            <w:szCs w:val="16"/>
          </w:rPr>
          <w:drawing>
            <wp:anchor distT="0" distB="0" distL="114300" distR="114300" simplePos="0" relativeHeight="251658240" behindDoc="1" locked="0" layoutInCell="1" allowOverlap="1" wp14:anchorId="1E3C9173" wp14:editId="45B37B24">
              <wp:simplePos x="0" y="0"/>
              <wp:positionH relativeFrom="margin">
                <wp:posOffset>-1247529</wp:posOffset>
              </wp:positionH>
              <wp:positionV relativeFrom="page">
                <wp:posOffset>9750425</wp:posOffset>
              </wp:positionV>
              <wp:extent cx="7280910" cy="104013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280910" cy="1040130"/>
                      </a:xfrm>
                      <a:prstGeom prst="rect">
                        <a:avLst/>
                      </a:prstGeom>
                    </pic:spPr>
                  </pic:pic>
                </a:graphicData>
              </a:graphic>
              <wp14:sizeRelH relativeFrom="page">
                <wp14:pctWidth>0</wp14:pctWidth>
              </wp14:sizeRelH>
              <wp14:sizeRelV relativeFrom="page">
                <wp14:pctHeight>0</wp14:pctHeight>
              </wp14:sizeRelV>
            </wp:anchor>
          </w:drawing>
        </w:r>
        <w:r w:rsidRPr="002921BE">
          <w:rPr>
            <w:rFonts w:ascii="Aventa" w:hAnsi="Aventa" w:cs="Arial"/>
            <w:sz w:val="16"/>
            <w:szCs w:val="16"/>
          </w:rPr>
          <w:fldChar w:fldCharType="begin"/>
        </w:r>
        <w:r w:rsidRPr="002921BE">
          <w:rPr>
            <w:rFonts w:ascii="Aventa" w:hAnsi="Aventa" w:cs="Arial"/>
            <w:sz w:val="16"/>
            <w:szCs w:val="16"/>
          </w:rPr>
          <w:instrText>PAGE   \* MERGEFORMAT</w:instrText>
        </w:r>
        <w:r w:rsidRPr="002921BE">
          <w:rPr>
            <w:rFonts w:ascii="Aventa" w:hAnsi="Aventa" w:cs="Arial"/>
            <w:sz w:val="16"/>
            <w:szCs w:val="16"/>
          </w:rPr>
          <w:fldChar w:fldCharType="separate"/>
        </w:r>
        <w:r w:rsidRPr="002921BE">
          <w:rPr>
            <w:rFonts w:ascii="Aventa" w:hAnsi="Aventa" w:cs="Arial"/>
            <w:sz w:val="16"/>
            <w:szCs w:val="16"/>
          </w:rPr>
          <w:t>2</w:t>
        </w:r>
        <w:r w:rsidRPr="002921BE">
          <w:rPr>
            <w:rFonts w:ascii="Aventa" w:hAnsi="Aventa" w:cs="Arial"/>
            <w:sz w:val="16"/>
            <w:szCs w:val="16"/>
          </w:rPr>
          <w:fldChar w:fldCharType="end"/>
        </w:r>
      </w:p>
    </w:sdtContent>
  </w:sdt>
  <w:p w14:paraId="382E8DE0" w14:textId="44A87C10" w:rsidR="00237517" w:rsidRDefault="002375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E0A1" w14:textId="77777777" w:rsidR="004F4DBC" w:rsidRDefault="004F4DBC" w:rsidP="00237517">
      <w:pPr>
        <w:spacing w:after="0" w:line="240" w:lineRule="auto"/>
      </w:pPr>
      <w:r>
        <w:separator/>
      </w:r>
    </w:p>
  </w:footnote>
  <w:footnote w:type="continuationSeparator" w:id="0">
    <w:p w14:paraId="19447AA2" w14:textId="77777777" w:rsidR="004F4DBC" w:rsidRDefault="004F4DBC" w:rsidP="00237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17"/>
    <w:rsid w:val="001201DD"/>
    <w:rsid w:val="001B7008"/>
    <w:rsid w:val="001D185C"/>
    <w:rsid w:val="00237517"/>
    <w:rsid w:val="00246D8F"/>
    <w:rsid w:val="002921BE"/>
    <w:rsid w:val="002D7AD4"/>
    <w:rsid w:val="00311652"/>
    <w:rsid w:val="00391B52"/>
    <w:rsid w:val="003C3BBD"/>
    <w:rsid w:val="00475340"/>
    <w:rsid w:val="004C58B1"/>
    <w:rsid w:val="004F4DBC"/>
    <w:rsid w:val="005D316B"/>
    <w:rsid w:val="00670C35"/>
    <w:rsid w:val="008F40EE"/>
    <w:rsid w:val="009709DE"/>
    <w:rsid w:val="00981742"/>
    <w:rsid w:val="00992D09"/>
    <w:rsid w:val="009B50BB"/>
    <w:rsid w:val="009D0F2F"/>
    <w:rsid w:val="00A47C3F"/>
    <w:rsid w:val="00AD62F2"/>
    <w:rsid w:val="00AF0743"/>
    <w:rsid w:val="00B72063"/>
    <w:rsid w:val="00CE44E1"/>
    <w:rsid w:val="00D82A40"/>
    <w:rsid w:val="00DC54F2"/>
    <w:rsid w:val="00E01E26"/>
    <w:rsid w:val="00F17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BF0"/>
  <w15:chartTrackingRefBased/>
  <w15:docId w15:val="{BD982749-CB85-4D1F-8386-58583A2A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75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517"/>
  </w:style>
  <w:style w:type="paragraph" w:styleId="Zpat">
    <w:name w:val="footer"/>
    <w:basedOn w:val="Normln"/>
    <w:link w:val="ZpatChar"/>
    <w:uiPriority w:val="99"/>
    <w:unhideWhenUsed/>
    <w:rsid w:val="002375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37517"/>
  </w:style>
  <w:style w:type="paragraph" w:customStyle="1" w:styleId="Zkladnodstavec">
    <w:name w:val="[Základní odstavec]"/>
    <w:basedOn w:val="Normln"/>
    <w:uiPriority w:val="99"/>
    <w:rsid w:val="008F40E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Znakovstyl1">
    <w:name w:val="Znakový styl1"/>
    <w:rsid w:val="00D82A40"/>
    <w:rPr>
      <w:rFonts w:ascii="Arial" w:hAnsi="Arial"/>
      <w:b w:val="0"/>
      <w:bCs w:val="0"/>
      <w:i w:val="0"/>
      <w:iCs w:val="0"/>
      <w:color w:val="808080" w:themeColor="background1" w:themeShade="80"/>
      <w:sz w:val="22"/>
      <w:szCs w:val="22"/>
    </w:rPr>
  </w:style>
  <w:style w:type="paragraph" w:customStyle="1" w:styleId="text1">
    <w:name w:val="text1"/>
    <w:basedOn w:val="Normln"/>
    <w:autoRedefine/>
    <w:qFormat/>
    <w:rsid w:val="00D82A40"/>
    <w:pPr>
      <w:widowControl w:val="0"/>
      <w:tabs>
        <w:tab w:val="left" w:pos="1701"/>
      </w:tabs>
      <w:suppressAutoHyphens/>
      <w:autoSpaceDE w:val="0"/>
      <w:autoSpaceDN w:val="0"/>
      <w:adjustRightInd w:val="0"/>
      <w:spacing w:after="0" w:line="360" w:lineRule="auto"/>
      <w:ind w:left="1701" w:hanging="1701"/>
      <w:textAlignment w:val="center"/>
    </w:pPr>
    <w:rPr>
      <w:rFonts w:ascii="Arial" w:eastAsia="Calibri" w:hAnsi="Arial" w:cs="ArialMT"/>
      <w:color w:val="000000"/>
      <w:lang w:eastAsia="cs-CZ"/>
    </w:rPr>
  </w:style>
  <w:style w:type="paragraph" w:customStyle="1" w:styleId="textdoplnn">
    <w:name w:val="text doplnění"/>
    <w:basedOn w:val="Normln"/>
    <w:autoRedefine/>
    <w:qFormat/>
    <w:rsid w:val="00D82A40"/>
    <w:pPr>
      <w:widowControl w:val="0"/>
      <w:tabs>
        <w:tab w:val="left" w:pos="1701"/>
      </w:tabs>
      <w:suppressAutoHyphens/>
      <w:autoSpaceDE w:val="0"/>
      <w:autoSpaceDN w:val="0"/>
      <w:adjustRightInd w:val="0"/>
      <w:spacing w:after="0" w:line="360" w:lineRule="auto"/>
      <w:ind w:left="1701" w:hanging="1701"/>
      <w:textAlignment w:val="center"/>
    </w:pPr>
    <w:rPr>
      <w:rFonts w:ascii="Arial" w:eastAsia="Calibri" w:hAnsi="Arial" w:cs="Arial"/>
      <w:color w:val="7F7F7F" w:themeColor="text1" w:themeTint="80"/>
      <w:lang w:eastAsia="cs-CZ"/>
    </w:rPr>
  </w:style>
  <w:style w:type="character" w:styleId="Hypertextovodkaz">
    <w:name w:val="Hyperlink"/>
    <w:basedOn w:val="Standardnpsmoodstavce"/>
    <w:uiPriority w:val="99"/>
    <w:unhideWhenUsed/>
    <w:rsid w:val="00D82A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kovarik.art" TargetMode="External"/><Relationship Id="rId3" Type="http://schemas.openxmlformats.org/officeDocument/2006/relationships/webSettings" Target="webSettings.xml"/><Relationship Id="rId7" Type="http://schemas.openxmlformats.org/officeDocument/2006/relationships/hyperlink" Target="http://www.milanhou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tisekhodonsky.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7648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Kopřivová</dc:creator>
  <cp:keywords/>
  <dc:description/>
  <cp:lastModifiedBy>Zuzana Helclová / AFARCH</cp:lastModifiedBy>
  <cp:revision>3</cp:revision>
  <dcterms:created xsi:type="dcterms:W3CDTF">2022-05-04T08:30:00Z</dcterms:created>
  <dcterms:modified xsi:type="dcterms:W3CDTF">2022-06-02T13:12:00Z</dcterms:modified>
</cp:coreProperties>
</file>